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default" w:ascii="Arial" w:hAnsi="Arial" w:cs="Arial"/>
          <w:b/>
          <w:bCs/>
          <w:color w:val="000000"/>
          <w:kern w:val="0"/>
          <w:sz w:val="21"/>
          <w:szCs w:val="21"/>
          <w:lang w:val="en-US" w:eastAsia="zh-CN"/>
        </w:rPr>
      </w:pPr>
    </w:p>
    <w:p>
      <w:pPr>
        <w:jc w:val="left"/>
        <w:rPr>
          <w:rFonts w:hint="default" w:ascii="Arial" w:hAnsi="Arial" w:cs="Arial"/>
          <w:b/>
          <w:bCs/>
          <w:color w:val="000000"/>
          <w:kern w:val="0"/>
          <w:sz w:val="21"/>
          <w:szCs w:val="21"/>
          <w:lang w:val="en-US" w:eastAsia="zh-CN"/>
        </w:rPr>
      </w:pPr>
    </w:p>
    <w:p>
      <w:pPr>
        <w:jc w:val="center"/>
        <w:rPr>
          <w:rFonts w:hint="eastAsia" w:ascii="Arial" w:hAnsi="Arial" w:cs="Arial"/>
          <w:b/>
          <w:bCs/>
          <w:color w:val="000000"/>
          <w:kern w:val="0"/>
          <w:sz w:val="30"/>
          <w:szCs w:val="30"/>
          <w:lang w:val="en-US" w:eastAsia="zh-CN"/>
        </w:rPr>
      </w:pPr>
      <w:r>
        <w:rPr>
          <w:rFonts w:hint="eastAsia" w:ascii="Arial" w:hAnsi="Arial" w:cs="Arial"/>
          <w:b/>
          <w:bCs/>
          <w:color w:val="000000"/>
          <w:kern w:val="0"/>
          <w:sz w:val="30"/>
          <w:szCs w:val="30"/>
          <w:lang w:val="en-US" w:eastAsia="zh-CN"/>
        </w:rPr>
        <w:t>南水北调源头微创胆道外科论坛日程</w:t>
      </w:r>
    </w:p>
    <w:p>
      <w:pPr>
        <w:jc w:val="center"/>
        <w:rPr>
          <w:rFonts w:hint="eastAsia" w:ascii="Arial" w:hAnsi="Arial" w:cs="Arial"/>
          <w:b/>
          <w:bCs/>
          <w:color w:val="000000"/>
          <w:kern w:val="0"/>
          <w:sz w:val="30"/>
          <w:szCs w:val="30"/>
          <w:lang w:val="en-US" w:eastAsia="zh-CN"/>
        </w:rPr>
      </w:pPr>
    </w:p>
    <w:p>
      <w:pPr>
        <w:jc w:val="left"/>
        <w:rPr>
          <w:rFonts w:hint="eastAsia" w:ascii="Arial" w:hAnsi="Arial" w:cs="Arial"/>
          <w:b/>
          <w:bCs/>
          <w:color w:val="000000"/>
          <w:kern w:val="0"/>
          <w:sz w:val="24"/>
          <w:szCs w:val="24"/>
          <w:lang w:val="en-US" w:eastAsia="zh-CN"/>
        </w:rPr>
      </w:pPr>
      <w:r>
        <w:rPr>
          <w:rFonts w:hint="eastAsia"/>
          <w:sz w:val="24"/>
          <w:szCs w:val="24"/>
          <w:lang w:val="en-US" w:eastAsia="zh-CN"/>
        </w:rPr>
        <w:t xml:space="preserve">2023年7月29日 </w:t>
      </w:r>
    </w:p>
    <w:p>
      <w:pPr>
        <w:jc w:val="left"/>
        <w:rPr>
          <w:rFonts w:hint="default" w:ascii="Arial" w:hAnsi="Arial" w:cs="Arial"/>
          <w:b/>
          <w:bCs/>
          <w:color w:val="000000"/>
          <w:kern w:val="0"/>
          <w:sz w:val="21"/>
          <w:szCs w:val="21"/>
          <w:lang w:val="en-US" w:eastAsia="zh-CN"/>
        </w:rPr>
      </w:pP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9"/>
        <w:gridCol w:w="2451"/>
        <w:gridCol w:w="810"/>
        <w:gridCol w:w="5"/>
        <w:gridCol w:w="1129"/>
        <w:gridCol w:w="23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0" w:type="dxa"/>
            <w:gridSpan w:val="2"/>
            <w:vAlign w:val="top"/>
          </w:tcPr>
          <w:p>
            <w:pPr>
              <w:spacing w:line="600" w:lineRule="auto"/>
            </w:pP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0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：30</w:t>
            </w:r>
            <w:r>
              <w:t>—</w:t>
            </w:r>
            <w:r>
              <w:rPr>
                <w:rFonts w:hint="eastAsia"/>
              </w:rPr>
              <w:t>08: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</w:t>
            </w:r>
          </w:p>
        </w:tc>
        <w:tc>
          <w:tcPr>
            <w:tcW w:w="4262" w:type="dxa"/>
            <w:gridSpan w:val="4"/>
            <w:vAlign w:val="top"/>
          </w:tcPr>
          <w:p>
            <w:pPr>
              <w:spacing w:line="60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会议签到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0" w:type="dxa"/>
            <w:gridSpan w:val="2"/>
            <w:vAlign w:val="top"/>
          </w:tcPr>
          <w:p>
            <w:pPr>
              <w:spacing w:line="60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08：30</w:t>
            </w:r>
            <w:r>
              <w:t>—</w:t>
            </w:r>
            <w:r>
              <w:rPr>
                <w:rFonts w:hint="eastAsia"/>
              </w:rPr>
              <w:t>08:</w:t>
            </w: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4262" w:type="dxa"/>
            <w:gridSpan w:val="4"/>
            <w:vAlign w:val="top"/>
          </w:tcPr>
          <w:p>
            <w:pPr>
              <w:spacing w:line="600" w:lineRule="auto"/>
            </w:pPr>
            <w:r>
              <w:rPr>
                <w:rFonts w:hint="eastAsia"/>
                <w:lang w:val="en-US" w:eastAsia="zh-CN"/>
              </w:rPr>
              <w:t>院领导</w:t>
            </w:r>
            <w:r>
              <w:rPr>
                <w:rFonts w:hint="eastAsia"/>
              </w:rPr>
              <w:t>致欢迎辞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4260" w:type="dxa"/>
            <w:gridSpan w:val="2"/>
            <w:vAlign w:val="top"/>
          </w:tcPr>
          <w:p>
            <w:pPr>
              <w:spacing w:line="60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08：</w:t>
            </w:r>
            <w:r>
              <w:rPr>
                <w:rFonts w:hint="eastAsia"/>
                <w:lang w:val="en-US" w:eastAsia="zh-CN"/>
              </w:rPr>
              <w:t>40</w:t>
            </w:r>
            <w:r>
              <w:t>—</w:t>
            </w:r>
            <w:r>
              <w:rPr>
                <w:rFonts w:hint="eastAsia"/>
              </w:rPr>
              <w:t>08:</w:t>
            </w:r>
            <w:r>
              <w:rPr>
                <w:rFonts w:hint="eastAsia"/>
                <w:lang w:val="en-US" w:eastAsia="zh-CN"/>
              </w:rPr>
              <w:t>50</w:t>
            </w:r>
          </w:p>
        </w:tc>
        <w:tc>
          <w:tcPr>
            <w:tcW w:w="4262" w:type="dxa"/>
            <w:gridSpan w:val="4"/>
            <w:vAlign w:val="top"/>
          </w:tcPr>
          <w:p>
            <w:pPr>
              <w:spacing w:line="60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集体合影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学术环节</w:t>
            </w:r>
            <w:r>
              <w:rPr>
                <w:rFonts w:hint="eastAsia"/>
              </w:rPr>
              <w:t>第一节</w:t>
            </w:r>
            <w:r>
              <w:rPr>
                <w:rFonts w:hint="eastAsia"/>
                <w:lang w:eastAsia="zh-CN"/>
              </w:rPr>
              <w:t>：</w:t>
            </w:r>
            <w:r>
              <w:rPr>
                <w:rFonts w:hint="eastAsia"/>
                <w:lang w:val="en-US" w:eastAsia="zh-CN"/>
              </w:rPr>
              <w:t>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auto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主持人：</w:t>
            </w:r>
            <w:r>
              <w:t xml:space="preserve"> </w:t>
            </w:r>
            <w:r>
              <w:rPr>
                <w:rFonts w:hint="eastAsia"/>
              </w:rPr>
              <w:t>袁方均、</w:t>
            </w:r>
            <w:r>
              <w:rPr>
                <w:rFonts w:hint="eastAsia"/>
                <w:lang w:val="en-US" w:eastAsia="zh-CN"/>
              </w:rPr>
              <w:t>周文波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时  间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课  题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  者</w:t>
            </w:r>
          </w:p>
        </w:tc>
        <w:tc>
          <w:tcPr>
            <w:tcW w:w="2318" w:type="dxa"/>
            <w:vAlign w:val="top"/>
          </w:tcPr>
          <w:p>
            <w:pPr>
              <w:spacing w:line="600" w:lineRule="auto"/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讲者机构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08: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50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—09: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微创外科时代继发性胆总管结石的处理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冯秋实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北京大学第一医院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09: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40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—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: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2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内镜逆行胰胆管造影术后并发症发生的现状和预防策略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张卓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深圳市人民医院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600" w:lineRule="auto"/>
              <w:jc w:val="center"/>
              <w:rPr>
                <w:rFonts w:hint="default" w:asciiTheme="minorEastAsia" w:hAnsiTheme="minorEastAsia"/>
                <w:szCs w:val="21"/>
                <w:lang w:val="en-US"/>
              </w:rPr>
            </w:pP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10</w:t>
            </w:r>
            <w:r>
              <w:rPr>
                <w:rFonts w:hint="eastAsia"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20</w:t>
            </w:r>
            <w:r>
              <w:rPr>
                <w:rFonts w:asciiTheme="minorEastAsia" w:hAnsiTheme="minorEastAsia"/>
                <w:szCs w:val="21"/>
              </w:rPr>
              <w:t>—</w:t>
            </w:r>
            <w:r>
              <w:rPr>
                <w:rFonts w:hint="eastAsia" w:asciiTheme="minorEastAsia" w:hAnsiTheme="minorEastAsia"/>
                <w:szCs w:val="21"/>
              </w:rPr>
              <w:t>1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0</w:t>
            </w:r>
            <w:r>
              <w:rPr>
                <w:rFonts w:hint="eastAsia" w:asciiTheme="minorEastAsia" w:hAnsiTheme="minorEastAsia"/>
                <w:szCs w:val="21"/>
              </w:rPr>
              <w:t>: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30</w:t>
            </w:r>
          </w:p>
        </w:tc>
        <w:tc>
          <w:tcPr>
            <w:tcW w:w="6713" w:type="dxa"/>
            <w:gridSpan w:val="5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讨论、茶歇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学术环节第二节：主题演讲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480" w:lineRule="auto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主持人： 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冯秋实</w:t>
            </w:r>
            <w:r>
              <w:rPr>
                <w:rFonts w:hint="eastAsia"/>
                <w:lang w:val="en-US" w:eastAsia="zh-CN"/>
              </w:rPr>
              <w:t>、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张卓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10:30—11:20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三镜联合微创治疗肝内外难治性胆管结石 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俞亚红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同济医学院附属同济医院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11:20—12:10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胆道镜在复杂肝内外胆管结石的应用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张爱民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default" w:asciiTheme="minorEastAsia" w:hAnsiTheme="minorEastAsia"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武汉大学人民医院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600" w:lineRule="auto"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2：10</w:t>
            </w:r>
            <w:r>
              <w:t>—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：</w:t>
            </w:r>
            <w:r>
              <w:rPr>
                <w:rFonts w:hint="eastAsia"/>
                <w:lang w:val="en-US" w:eastAsia="zh-CN"/>
              </w:rPr>
              <w:t>00</w:t>
            </w:r>
          </w:p>
        </w:tc>
        <w:tc>
          <w:tcPr>
            <w:tcW w:w="6713" w:type="dxa"/>
            <w:gridSpan w:val="5"/>
            <w:vAlign w:val="top"/>
          </w:tcPr>
          <w:p>
            <w:pPr>
              <w:spacing w:line="600" w:lineRule="auto"/>
              <w:jc w:val="center"/>
              <w:rPr>
                <w:rFonts w:hint="eastAsia" w:asciiTheme="minorEastAsia" w:hAnsiTheme="minorEastAsia" w:eastAsiaTheme="minorEastAsia"/>
                <w:szCs w:val="21"/>
                <w:lang w:eastAsia="zh-CN"/>
              </w:rPr>
            </w:pPr>
            <w:r>
              <w:rPr>
                <w:rFonts w:hint="eastAsia" w:asciiTheme="minorEastAsia" w:hAnsiTheme="minorEastAsia"/>
                <w:szCs w:val="21"/>
              </w:rPr>
              <w:t>讨论、</w:t>
            </w:r>
            <w:r>
              <w:rPr>
                <w:rFonts w:hint="eastAsia" w:asciiTheme="minorEastAsia" w:hAnsiTheme="minorEastAsia"/>
                <w:szCs w:val="21"/>
                <w:lang w:val="en-US" w:eastAsia="zh-CN"/>
              </w:rPr>
              <w:t>午餐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auto"/>
              <w:jc w:val="center"/>
              <w:rPr>
                <w:rFonts w:asciiTheme="minorEastAsia" w:hAnsiTheme="minorEastAsia"/>
                <w:szCs w:val="21"/>
              </w:rPr>
            </w:pPr>
            <w:r>
              <w:rPr>
                <w:rFonts w:hint="eastAsia"/>
                <w:lang w:val="en-US" w:eastAsia="zh-CN"/>
              </w:rPr>
              <w:t>学术环节第三节：主题演讲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480" w:lineRule="auto"/>
              <w:jc w:val="left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主持人：孙少华 、沈 丰、李任重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13:00—13:50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</w:rPr>
              <w:t xml:space="preserve">胆道狭窄内镜治疗  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袁方均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13:50—14:40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肝胆疾病微创治疗现状与思考 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戴宗晴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14:40—15:30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复杂肝内胆管结石的微创治疗策略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周文波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15:30—15:40</w:t>
            </w:r>
          </w:p>
        </w:tc>
        <w:tc>
          <w:tcPr>
            <w:tcW w:w="6713" w:type="dxa"/>
            <w:gridSpan w:val="5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讨论、茶歇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auto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学术环节第四节：主题演讲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8522" w:type="dxa"/>
            <w:gridSpan w:val="6"/>
            <w:vAlign w:val="top"/>
          </w:tcPr>
          <w:p>
            <w:pPr>
              <w:spacing w:line="600" w:lineRule="auto"/>
              <w:jc w:val="left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主持人： 吴红伟、刘先德、肖继桢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bookmarkStart w:id="0" w:name="_GoBack"/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15:40—16:20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腹腔镜联合十二指肠镜治疗胆道继发结石</w:t>
            </w: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 xml:space="preserve"> 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孙少华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16:20—17:00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胆道结石术后再手术原因及再手术方式探讨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沈丰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17:00—17:40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急性胆源性胰腺炎内镜治疗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胡洪生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17:40—18:20</w:t>
            </w:r>
          </w:p>
        </w:tc>
        <w:tc>
          <w:tcPr>
            <w:tcW w:w="3261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LCBD在胆道结石中应用的思考</w:t>
            </w:r>
          </w:p>
        </w:tc>
        <w:tc>
          <w:tcPr>
            <w:tcW w:w="1134" w:type="dxa"/>
            <w:gridSpan w:val="2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方大正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" w:hRule="atLeast"/>
        </w:trPr>
        <w:tc>
          <w:tcPr>
            <w:tcW w:w="1809" w:type="dxa"/>
            <w:vAlign w:val="top"/>
          </w:tcPr>
          <w:p>
            <w:pPr>
              <w:spacing w:line="480" w:lineRule="auto"/>
              <w:jc w:val="center"/>
              <w:rPr>
                <w:rFonts w:hint="default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18:20—18:30</w:t>
            </w:r>
          </w:p>
        </w:tc>
        <w:tc>
          <w:tcPr>
            <w:tcW w:w="3266" w:type="dxa"/>
            <w:gridSpan w:val="3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会议总结</w:t>
            </w:r>
          </w:p>
        </w:tc>
        <w:tc>
          <w:tcPr>
            <w:tcW w:w="1129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周文波</w:t>
            </w:r>
          </w:p>
        </w:tc>
        <w:tc>
          <w:tcPr>
            <w:tcW w:w="2318" w:type="dxa"/>
            <w:vAlign w:val="top"/>
          </w:tcPr>
          <w:p>
            <w:pPr>
              <w:spacing w:line="480" w:lineRule="auto"/>
              <w:jc w:val="center"/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Arial" w:eastAsia="仿宋_GB2312" w:cs="Arial"/>
                <w:color w:val="000000"/>
                <w:kern w:val="0"/>
                <w:sz w:val="24"/>
                <w:szCs w:val="24"/>
                <w:lang w:val="en-US" w:eastAsia="zh-CN"/>
              </w:rPr>
              <w:t>国药东风总医院</w:t>
            </w:r>
          </w:p>
        </w:tc>
      </w:tr>
    </w:tbl>
    <w:p>
      <w:pPr>
        <w:rPr>
          <w:rFonts w:hint="default" w:ascii="Arial" w:hAnsi="Arial" w:cs="Arial"/>
          <w:b/>
          <w:bCs/>
          <w:color w:val="000000"/>
          <w:kern w:val="0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roma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g5OTFhMjZmMTFkNjJkOTlmZWZiNjNlNDczOTI1ZmQifQ=="/>
  </w:docVars>
  <w:rsids>
    <w:rsidRoot w:val="00000000"/>
    <w:rsid w:val="03191CFD"/>
    <w:rsid w:val="0A5E21B4"/>
    <w:rsid w:val="0E7422D1"/>
    <w:rsid w:val="14F8205D"/>
    <w:rsid w:val="2D290B04"/>
    <w:rsid w:val="330E1229"/>
    <w:rsid w:val="33A26891"/>
    <w:rsid w:val="386F27E9"/>
    <w:rsid w:val="505C079A"/>
    <w:rsid w:val="54056A58"/>
    <w:rsid w:val="6277044C"/>
    <w:rsid w:val="652A0E0C"/>
    <w:rsid w:val="68AD6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519</Words>
  <Characters>668</Characters>
  <Lines>0</Lines>
  <Paragraphs>0</Paragraphs>
  <TotalTime>65</TotalTime>
  <ScaleCrop>false</ScaleCrop>
  <LinksUpToDate>false</LinksUpToDate>
  <CharactersWithSpaces>687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INCOOL3D</dc:creator>
  <cp:lastModifiedBy>胡</cp:lastModifiedBy>
  <cp:lastPrinted>2023-07-05T02:41:54Z</cp:lastPrinted>
  <dcterms:modified xsi:type="dcterms:W3CDTF">2023-07-05T03:33:12Z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06B59F32B2924BB6B98A45387B99375A_12</vt:lpwstr>
  </property>
</Properties>
</file>