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761B" w14:textId="77777777" w:rsidR="003A57A3" w:rsidRDefault="00000000">
      <w:pPr>
        <w:jc w:val="left"/>
        <w:rPr>
          <w:rFonts w:asciiTheme="minorEastAsia" w:hAnsiTheme="minorEastAsia"/>
          <w:b/>
          <w:sz w:val="28"/>
          <w:szCs w:val="28"/>
        </w:rPr>
      </w:pPr>
      <w:r>
        <w:rPr>
          <w:rFonts w:asciiTheme="minorEastAsia" w:hAnsiTheme="minorEastAsia" w:hint="eastAsia"/>
          <w:b/>
          <w:noProof/>
          <w:sz w:val="28"/>
          <w:szCs w:val="28"/>
        </w:rPr>
        <w:drawing>
          <wp:inline distT="0" distB="0" distL="114300" distR="114300" wp14:anchorId="04FA1F49" wp14:editId="0A8EE3B4">
            <wp:extent cx="1769110" cy="579120"/>
            <wp:effectExtent l="0" t="0" r="2540" b="11430"/>
            <wp:docPr id="1" name="图片 1" descr="b11e0f9989d5fb87e7ae7ddc4de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1e0f9989d5fb87e7ae7ddc4de1441"/>
                    <pic:cNvPicPr>
                      <a:picLocks noChangeAspect="1"/>
                    </pic:cNvPicPr>
                  </pic:nvPicPr>
                  <pic:blipFill>
                    <a:blip r:embed="rId6" cstate="print"/>
                    <a:stretch>
                      <a:fillRect/>
                    </a:stretch>
                  </pic:blipFill>
                  <pic:spPr>
                    <a:xfrm>
                      <a:off x="0" y="0"/>
                      <a:ext cx="1769110" cy="579120"/>
                    </a:xfrm>
                    <a:prstGeom prst="rect">
                      <a:avLst/>
                    </a:prstGeom>
                  </pic:spPr>
                </pic:pic>
              </a:graphicData>
            </a:graphic>
          </wp:inline>
        </w:drawing>
      </w:r>
    </w:p>
    <w:p w14:paraId="3DEAA753" w14:textId="77777777" w:rsidR="003A57A3" w:rsidRDefault="003A57A3">
      <w:pPr>
        <w:jc w:val="center"/>
        <w:rPr>
          <w:rFonts w:asciiTheme="minorEastAsia" w:hAnsiTheme="minorEastAsia"/>
          <w:b/>
          <w:sz w:val="28"/>
          <w:szCs w:val="28"/>
        </w:rPr>
      </w:pPr>
    </w:p>
    <w:p w14:paraId="6E21F9DC" w14:textId="77777777" w:rsidR="003A57A3" w:rsidRDefault="003A57A3">
      <w:pPr>
        <w:jc w:val="center"/>
        <w:rPr>
          <w:rFonts w:asciiTheme="minorEastAsia" w:hAnsiTheme="minorEastAsia"/>
          <w:b/>
          <w:sz w:val="28"/>
          <w:szCs w:val="28"/>
        </w:rPr>
      </w:pPr>
    </w:p>
    <w:p w14:paraId="287B5D8A" w14:textId="77777777" w:rsidR="003A57A3" w:rsidRDefault="003A57A3">
      <w:pPr>
        <w:jc w:val="center"/>
        <w:rPr>
          <w:rFonts w:asciiTheme="minorEastAsia" w:hAnsiTheme="minorEastAsia"/>
          <w:b/>
          <w:sz w:val="28"/>
          <w:szCs w:val="28"/>
        </w:rPr>
      </w:pPr>
    </w:p>
    <w:p w14:paraId="1FC05146" w14:textId="77777777" w:rsidR="003A57A3" w:rsidRDefault="003A57A3">
      <w:pPr>
        <w:jc w:val="center"/>
        <w:rPr>
          <w:rFonts w:asciiTheme="minorEastAsia" w:hAnsiTheme="minorEastAsia"/>
          <w:b/>
          <w:sz w:val="28"/>
          <w:szCs w:val="28"/>
        </w:rPr>
      </w:pPr>
    </w:p>
    <w:p w14:paraId="2FFAB19D" w14:textId="77777777" w:rsidR="003A57A3" w:rsidRDefault="003A57A3">
      <w:pPr>
        <w:jc w:val="center"/>
        <w:rPr>
          <w:rFonts w:asciiTheme="minorEastAsia" w:hAnsiTheme="minorEastAsia"/>
          <w:b/>
          <w:sz w:val="28"/>
          <w:szCs w:val="28"/>
        </w:rPr>
      </w:pPr>
    </w:p>
    <w:p w14:paraId="3F7C9CF1" w14:textId="77777777" w:rsidR="003A57A3" w:rsidRDefault="00000000">
      <w:pPr>
        <w:jc w:val="center"/>
        <w:rPr>
          <w:rFonts w:asciiTheme="minorEastAsia" w:hAnsiTheme="minorEastAsia"/>
          <w:b/>
          <w:sz w:val="72"/>
          <w:szCs w:val="72"/>
        </w:rPr>
      </w:pPr>
      <w:r>
        <w:rPr>
          <w:rFonts w:asciiTheme="minorEastAsia" w:hAnsiTheme="minorEastAsia" w:hint="eastAsia"/>
          <w:b/>
          <w:sz w:val="72"/>
          <w:szCs w:val="72"/>
        </w:rPr>
        <w:t>采 购 文 件</w:t>
      </w:r>
    </w:p>
    <w:p w14:paraId="2A9D9947" w14:textId="77777777" w:rsidR="003A57A3" w:rsidRDefault="003A57A3">
      <w:pPr>
        <w:jc w:val="center"/>
        <w:rPr>
          <w:rFonts w:asciiTheme="minorEastAsia" w:hAnsiTheme="minorEastAsia"/>
          <w:b/>
          <w:sz w:val="28"/>
          <w:szCs w:val="28"/>
        </w:rPr>
      </w:pPr>
    </w:p>
    <w:p w14:paraId="7B0DF675" w14:textId="77777777" w:rsidR="003A57A3" w:rsidRDefault="003A57A3">
      <w:pPr>
        <w:jc w:val="center"/>
        <w:rPr>
          <w:rFonts w:asciiTheme="minorEastAsia" w:hAnsiTheme="minorEastAsia"/>
          <w:b/>
          <w:sz w:val="28"/>
          <w:szCs w:val="28"/>
        </w:rPr>
      </w:pPr>
    </w:p>
    <w:p w14:paraId="61B4D326" w14:textId="77777777" w:rsidR="003A57A3" w:rsidRDefault="003A57A3">
      <w:pPr>
        <w:jc w:val="center"/>
        <w:rPr>
          <w:rFonts w:asciiTheme="minorEastAsia" w:hAnsiTheme="minorEastAsia"/>
          <w:b/>
          <w:sz w:val="28"/>
          <w:szCs w:val="28"/>
        </w:rPr>
      </w:pPr>
    </w:p>
    <w:p w14:paraId="71154154" w14:textId="77777777" w:rsidR="003A57A3" w:rsidRDefault="003A57A3">
      <w:pPr>
        <w:jc w:val="center"/>
        <w:rPr>
          <w:rFonts w:asciiTheme="minorEastAsia" w:hAnsiTheme="minorEastAsia"/>
          <w:b/>
          <w:sz w:val="28"/>
          <w:szCs w:val="28"/>
        </w:rPr>
      </w:pPr>
    </w:p>
    <w:p w14:paraId="57781C44" w14:textId="77777777" w:rsidR="003A57A3" w:rsidRDefault="003A57A3">
      <w:pPr>
        <w:jc w:val="center"/>
        <w:rPr>
          <w:rFonts w:asciiTheme="minorEastAsia" w:hAnsiTheme="minorEastAsia"/>
          <w:b/>
          <w:sz w:val="28"/>
          <w:szCs w:val="28"/>
        </w:rPr>
      </w:pPr>
    </w:p>
    <w:p w14:paraId="35E13425" w14:textId="77777777" w:rsidR="003A57A3" w:rsidRDefault="00000000">
      <w:pPr>
        <w:jc w:val="center"/>
        <w:rPr>
          <w:rFonts w:asciiTheme="minorEastAsia" w:hAnsiTheme="minorEastAsia"/>
          <w:b/>
          <w:sz w:val="48"/>
          <w:szCs w:val="48"/>
        </w:rPr>
      </w:pPr>
      <w:r>
        <w:rPr>
          <w:rFonts w:asciiTheme="minorEastAsia" w:hAnsiTheme="minorEastAsia" w:hint="eastAsia"/>
          <w:b/>
          <w:sz w:val="48"/>
          <w:szCs w:val="48"/>
        </w:rPr>
        <w:t>项目名称：护士服（夏款）</w:t>
      </w:r>
    </w:p>
    <w:p w14:paraId="1B9A484F" w14:textId="77777777" w:rsidR="003A57A3" w:rsidRDefault="003A57A3">
      <w:pPr>
        <w:jc w:val="center"/>
        <w:rPr>
          <w:rFonts w:asciiTheme="minorEastAsia" w:hAnsiTheme="minorEastAsia"/>
          <w:b/>
          <w:sz w:val="48"/>
          <w:szCs w:val="48"/>
        </w:rPr>
      </w:pPr>
    </w:p>
    <w:p w14:paraId="08D4C283" w14:textId="77777777" w:rsidR="003A57A3" w:rsidRDefault="003A57A3">
      <w:pPr>
        <w:jc w:val="center"/>
        <w:rPr>
          <w:rFonts w:asciiTheme="minorEastAsia" w:hAnsiTheme="minorEastAsia"/>
          <w:b/>
          <w:sz w:val="48"/>
          <w:szCs w:val="48"/>
        </w:rPr>
      </w:pPr>
    </w:p>
    <w:p w14:paraId="6536DDD3" w14:textId="77777777" w:rsidR="003A57A3" w:rsidRDefault="003A57A3">
      <w:pPr>
        <w:jc w:val="center"/>
        <w:rPr>
          <w:rFonts w:asciiTheme="minorEastAsia" w:hAnsiTheme="minorEastAsia"/>
          <w:b/>
          <w:sz w:val="48"/>
          <w:szCs w:val="48"/>
        </w:rPr>
      </w:pPr>
    </w:p>
    <w:p w14:paraId="04E8D760" w14:textId="77777777" w:rsidR="003A57A3" w:rsidRDefault="003A57A3">
      <w:pPr>
        <w:jc w:val="center"/>
        <w:rPr>
          <w:rFonts w:asciiTheme="minorEastAsia" w:hAnsiTheme="minorEastAsia"/>
          <w:b/>
          <w:sz w:val="48"/>
          <w:szCs w:val="48"/>
        </w:rPr>
      </w:pPr>
    </w:p>
    <w:p w14:paraId="739B2AAE" w14:textId="77777777" w:rsidR="003A57A3" w:rsidRDefault="003A57A3">
      <w:pPr>
        <w:jc w:val="center"/>
        <w:rPr>
          <w:rFonts w:asciiTheme="minorEastAsia" w:hAnsiTheme="minorEastAsia"/>
          <w:b/>
          <w:sz w:val="48"/>
          <w:szCs w:val="48"/>
        </w:rPr>
      </w:pPr>
    </w:p>
    <w:p w14:paraId="22C146E1" w14:textId="77777777" w:rsidR="003A57A3" w:rsidRDefault="00000000">
      <w:pPr>
        <w:jc w:val="center"/>
        <w:rPr>
          <w:rFonts w:asciiTheme="minorEastAsia" w:hAnsiTheme="minorEastAsia"/>
          <w:b/>
          <w:sz w:val="36"/>
          <w:szCs w:val="36"/>
        </w:rPr>
      </w:pPr>
      <w:r>
        <w:rPr>
          <w:rFonts w:asciiTheme="minorEastAsia" w:hAnsiTheme="minorEastAsia" w:hint="eastAsia"/>
          <w:b/>
          <w:sz w:val="36"/>
          <w:szCs w:val="36"/>
        </w:rPr>
        <w:t>2023年5月</w:t>
      </w:r>
    </w:p>
    <w:p w14:paraId="6BC8EE57" w14:textId="77777777" w:rsidR="003A57A3" w:rsidRDefault="003A57A3">
      <w:pPr>
        <w:jc w:val="center"/>
        <w:rPr>
          <w:rFonts w:asciiTheme="minorEastAsia" w:hAnsiTheme="minorEastAsia"/>
          <w:b/>
          <w:sz w:val="28"/>
          <w:szCs w:val="28"/>
        </w:rPr>
      </w:pPr>
    </w:p>
    <w:p w14:paraId="166C802F" w14:textId="77777777" w:rsidR="003A57A3" w:rsidRDefault="003A57A3">
      <w:pPr>
        <w:jc w:val="center"/>
        <w:rPr>
          <w:rFonts w:asciiTheme="minorEastAsia" w:hAnsiTheme="minorEastAsia"/>
          <w:b/>
          <w:sz w:val="28"/>
          <w:szCs w:val="28"/>
        </w:rPr>
      </w:pPr>
    </w:p>
    <w:p w14:paraId="5B7E5939" w14:textId="77777777" w:rsidR="003A57A3" w:rsidRDefault="00000000">
      <w:pPr>
        <w:jc w:val="left"/>
        <w:rPr>
          <w:rFonts w:asciiTheme="minorEastAsia" w:hAnsiTheme="minorEastAsia"/>
          <w:b/>
          <w:sz w:val="28"/>
          <w:szCs w:val="28"/>
        </w:rPr>
      </w:pPr>
      <w:r>
        <w:rPr>
          <w:rFonts w:asciiTheme="minorEastAsia" w:hAnsiTheme="minorEastAsia" w:hint="eastAsia"/>
          <w:b/>
          <w:sz w:val="28"/>
          <w:szCs w:val="28"/>
        </w:rPr>
        <w:lastRenderedPageBreak/>
        <w:t>一、采购书</w:t>
      </w:r>
    </w:p>
    <w:p w14:paraId="1931CADB"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1.  项目名称：护士服（夏款））</w:t>
      </w:r>
    </w:p>
    <w:p w14:paraId="264003A9"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2.  项目概况：详见技术要求</w:t>
      </w:r>
    </w:p>
    <w:p w14:paraId="00D9248B"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3.  采购协议期限：自合同签订之日起两年</w:t>
      </w:r>
    </w:p>
    <w:p w14:paraId="255B9A2D"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4.  交货方式、地点：</w:t>
      </w:r>
    </w:p>
    <w:p w14:paraId="4636743C" w14:textId="77777777" w:rsidR="003A57A3"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运输方式：由报价人自行确定（包装费、运输费及保险费，包含在总报价内）</w:t>
      </w:r>
    </w:p>
    <w:p w14:paraId="3215F681" w14:textId="77777777" w:rsidR="003A57A3"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交货地点：湖北省十堰市大岭路16号</w:t>
      </w:r>
    </w:p>
    <w:p w14:paraId="0F9E86C9" w14:textId="77777777" w:rsidR="003A57A3"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收货单位：国药东风总医院</w:t>
      </w:r>
    </w:p>
    <w:p w14:paraId="4FA59147"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5.  货款结算方式：</w:t>
      </w:r>
    </w:p>
    <w:p w14:paraId="1DC33CD8" w14:textId="77777777" w:rsidR="003A57A3"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货款及运输费用等经采购人验收合格后，由国药东风总医院与卖方（中标人）结算，具体结算办法如下：</w:t>
      </w:r>
    </w:p>
    <w:p w14:paraId="6601DB18"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5.1 项目验收合格后，卖方向买方开具首批订单货款的增值税普票，买方向卖方支付首批订单总货款的30%；6个月后买方向卖方支付首批订单总货款的30%；12个月后买方向卖方支付首批订单总货款的40%。</w:t>
      </w:r>
    </w:p>
    <w:p w14:paraId="703F237F"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5.2 后期零星订单，按医院物资管理账期挂账、付款。</w:t>
      </w:r>
    </w:p>
    <w:p w14:paraId="4141C209"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6.  报名时间：2023年 5 月 6 日8:00至2023年5  月 12 日18:00</w:t>
      </w:r>
    </w:p>
    <w:p w14:paraId="12BDB9B3"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7.  报价方式：纸质报价文件（活页装订，编制页码，加盖骑缝章），一式两份</w:t>
      </w:r>
    </w:p>
    <w:p w14:paraId="1389C71F"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8.  采购人联系方式：</w:t>
      </w:r>
    </w:p>
    <w:p w14:paraId="27A8A17E" w14:textId="77777777" w:rsidR="003A57A3"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联系单位：国药东风总医院招标办</w:t>
      </w:r>
    </w:p>
    <w:p w14:paraId="0B481F37" w14:textId="77777777" w:rsidR="003A57A3" w:rsidRDefault="00000000">
      <w:pPr>
        <w:spacing w:line="360" w:lineRule="auto"/>
        <w:ind w:firstLine="480"/>
        <w:rPr>
          <w:rFonts w:asciiTheme="minorEastAsia" w:hAnsiTheme="minorEastAsia"/>
          <w:sz w:val="24"/>
          <w:szCs w:val="24"/>
          <w:highlight w:val="yellow"/>
        </w:rPr>
      </w:pPr>
      <w:r>
        <w:rPr>
          <w:rFonts w:asciiTheme="minorEastAsia" w:hAnsiTheme="minorEastAsia" w:hint="eastAsia"/>
          <w:sz w:val="24"/>
          <w:szCs w:val="24"/>
        </w:rPr>
        <w:t xml:space="preserve">联系人：陈静   13907280772         </w:t>
      </w:r>
    </w:p>
    <w:p w14:paraId="68E23C8C"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            葛梅 13971917905</w:t>
      </w:r>
    </w:p>
    <w:p w14:paraId="4A39B035" w14:textId="77777777" w:rsidR="003A57A3" w:rsidRDefault="003A57A3">
      <w:pPr>
        <w:spacing w:line="360" w:lineRule="auto"/>
        <w:ind w:firstLine="480"/>
        <w:rPr>
          <w:rFonts w:asciiTheme="minorEastAsia" w:hAnsiTheme="minorEastAsia"/>
          <w:sz w:val="24"/>
          <w:szCs w:val="24"/>
        </w:rPr>
      </w:pPr>
    </w:p>
    <w:p w14:paraId="2229C9EE" w14:textId="77777777" w:rsidR="003A57A3" w:rsidRDefault="003A57A3">
      <w:pPr>
        <w:spacing w:line="360" w:lineRule="auto"/>
        <w:ind w:firstLine="480"/>
        <w:rPr>
          <w:rFonts w:asciiTheme="minorEastAsia" w:hAnsiTheme="minorEastAsia"/>
          <w:sz w:val="24"/>
          <w:szCs w:val="24"/>
        </w:rPr>
      </w:pPr>
    </w:p>
    <w:p w14:paraId="38347FC9" w14:textId="77777777" w:rsidR="003A57A3" w:rsidRDefault="003A57A3">
      <w:pPr>
        <w:spacing w:line="360" w:lineRule="auto"/>
        <w:ind w:firstLine="480"/>
        <w:rPr>
          <w:rFonts w:asciiTheme="minorEastAsia" w:hAnsiTheme="minorEastAsia"/>
          <w:sz w:val="24"/>
          <w:szCs w:val="24"/>
        </w:rPr>
      </w:pPr>
    </w:p>
    <w:p w14:paraId="51171111" w14:textId="77777777" w:rsidR="003A57A3" w:rsidRDefault="003A57A3">
      <w:pPr>
        <w:spacing w:line="360" w:lineRule="auto"/>
        <w:ind w:firstLine="480"/>
        <w:rPr>
          <w:rFonts w:asciiTheme="minorEastAsia" w:hAnsiTheme="minorEastAsia"/>
          <w:sz w:val="24"/>
          <w:szCs w:val="24"/>
        </w:rPr>
      </w:pPr>
    </w:p>
    <w:p w14:paraId="7CF6AB37" w14:textId="77777777" w:rsidR="003A57A3" w:rsidRDefault="003A57A3">
      <w:pPr>
        <w:spacing w:line="360" w:lineRule="auto"/>
        <w:rPr>
          <w:rFonts w:asciiTheme="minorEastAsia" w:hAnsiTheme="minorEastAsia"/>
          <w:sz w:val="24"/>
          <w:szCs w:val="24"/>
        </w:rPr>
      </w:pPr>
    </w:p>
    <w:p w14:paraId="1E13485B" w14:textId="77777777" w:rsidR="003A57A3" w:rsidRDefault="003A57A3">
      <w:pPr>
        <w:spacing w:line="360" w:lineRule="auto"/>
        <w:rPr>
          <w:rFonts w:asciiTheme="minorEastAsia" w:hAnsiTheme="minorEastAsia"/>
          <w:sz w:val="24"/>
          <w:szCs w:val="24"/>
        </w:rPr>
      </w:pPr>
    </w:p>
    <w:p w14:paraId="64CB89C6" w14:textId="77777777" w:rsidR="003A57A3" w:rsidRDefault="003A57A3">
      <w:pPr>
        <w:spacing w:line="360" w:lineRule="auto"/>
        <w:rPr>
          <w:rFonts w:asciiTheme="minorEastAsia" w:hAnsiTheme="minorEastAsia"/>
          <w:sz w:val="24"/>
          <w:szCs w:val="24"/>
        </w:rPr>
      </w:pPr>
    </w:p>
    <w:p w14:paraId="6F714C0A" w14:textId="77777777" w:rsidR="003A57A3" w:rsidRDefault="003A57A3">
      <w:pPr>
        <w:spacing w:line="360" w:lineRule="auto"/>
        <w:rPr>
          <w:rFonts w:asciiTheme="minorEastAsia" w:hAnsiTheme="minorEastAsia"/>
          <w:sz w:val="24"/>
          <w:szCs w:val="24"/>
        </w:rPr>
      </w:pPr>
    </w:p>
    <w:p w14:paraId="687F170A" w14:textId="77777777" w:rsidR="003A57A3" w:rsidRDefault="00000000">
      <w:pPr>
        <w:numPr>
          <w:ilvl w:val="0"/>
          <w:numId w:val="1"/>
        </w:numPr>
        <w:spacing w:line="360" w:lineRule="auto"/>
        <w:rPr>
          <w:rFonts w:asciiTheme="minorEastAsia" w:hAnsiTheme="minorEastAsia"/>
          <w:b/>
          <w:sz w:val="28"/>
          <w:szCs w:val="28"/>
        </w:rPr>
      </w:pPr>
      <w:r>
        <w:rPr>
          <w:rFonts w:asciiTheme="minorEastAsia" w:hAnsiTheme="minorEastAsia" w:hint="eastAsia"/>
          <w:b/>
          <w:sz w:val="28"/>
          <w:szCs w:val="28"/>
        </w:rPr>
        <w:lastRenderedPageBreak/>
        <w:t>报价文件目录</w:t>
      </w:r>
    </w:p>
    <w:p w14:paraId="6EA3BAC3" w14:textId="77777777" w:rsidR="003A57A3" w:rsidRDefault="00000000">
      <w:pPr>
        <w:numPr>
          <w:ilvl w:val="0"/>
          <w:numId w:val="2"/>
        </w:num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报价表</w:t>
      </w:r>
    </w:p>
    <w:tbl>
      <w:tblPr>
        <w:tblW w:w="8360" w:type="dxa"/>
        <w:tblInd w:w="93" w:type="dxa"/>
        <w:tblLayout w:type="fixed"/>
        <w:tblLook w:val="04A0" w:firstRow="1" w:lastRow="0" w:firstColumn="1" w:lastColumn="0" w:noHBand="0" w:noVBand="1"/>
      </w:tblPr>
      <w:tblGrid>
        <w:gridCol w:w="980"/>
        <w:gridCol w:w="2098"/>
        <w:gridCol w:w="1742"/>
        <w:gridCol w:w="980"/>
        <w:gridCol w:w="1219"/>
        <w:gridCol w:w="1341"/>
      </w:tblGrid>
      <w:tr w:rsidR="003A57A3" w14:paraId="418095AF"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0CCC5"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C53D8"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货物名称</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95ABC"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型号规格</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AD342"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77992"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报价</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FB3C7"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附图片</w:t>
            </w:r>
          </w:p>
        </w:tc>
      </w:tr>
      <w:tr w:rsidR="003A57A3" w14:paraId="38B5E66B"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B43D8"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6BD8A" w14:textId="77777777" w:rsidR="003A57A3"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护士服上装（夏款）</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22B93"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详见技术要求</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E9B70"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830件</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E0D40" w14:textId="77777777" w:rsidR="003A57A3"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29DD" w14:textId="77777777" w:rsidR="003A57A3" w:rsidRDefault="003A57A3">
            <w:pPr>
              <w:widowControl/>
              <w:jc w:val="left"/>
              <w:rPr>
                <w:rFonts w:ascii="宋体" w:eastAsia="宋体" w:hAnsi="宋体" w:cs="宋体"/>
                <w:color w:val="000000"/>
                <w:kern w:val="0"/>
                <w:sz w:val="22"/>
              </w:rPr>
            </w:pPr>
          </w:p>
        </w:tc>
      </w:tr>
      <w:tr w:rsidR="003A57A3" w14:paraId="2BB00A80"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55643"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B1571" w14:textId="77777777" w:rsidR="003A57A3"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护士服下装（各季通用）</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665E"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详见技术要求</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E0795" w14:textId="77777777" w:rsidR="003A57A3"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1470件</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59407" w14:textId="77777777" w:rsidR="003A57A3" w:rsidRDefault="003A57A3">
            <w:pPr>
              <w:widowControl/>
              <w:jc w:val="left"/>
              <w:rPr>
                <w:rFonts w:ascii="宋体" w:eastAsia="宋体" w:hAnsi="宋体" w:cs="宋体"/>
                <w:color w:val="000000"/>
                <w:kern w:val="0"/>
                <w:sz w:val="2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CB386" w14:textId="77777777" w:rsidR="003A57A3" w:rsidRDefault="003A57A3">
            <w:pPr>
              <w:widowControl/>
              <w:jc w:val="left"/>
              <w:rPr>
                <w:rFonts w:ascii="宋体" w:eastAsia="宋体" w:hAnsi="宋体" w:cs="宋体"/>
                <w:color w:val="000000"/>
                <w:kern w:val="0"/>
                <w:sz w:val="22"/>
              </w:rPr>
            </w:pPr>
          </w:p>
        </w:tc>
      </w:tr>
    </w:tbl>
    <w:p w14:paraId="1B8F9CDB" w14:textId="77777777" w:rsidR="003A57A3" w:rsidRDefault="00000000">
      <w:pPr>
        <w:spacing w:line="360" w:lineRule="auto"/>
        <w:rPr>
          <w:rFonts w:asciiTheme="minorEastAsia" w:hAnsiTheme="minorEastAsia"/>
          <w:sz w:val="24"/>
          <w:szCs w:val="24"/>
        </w:rPr>
      </w:pPr>
      <w:r>
        <w:rPr>
          <w:rFonts w:asciiTheme="minorEastAsia" w:hAnsiTheme="minorEastAsia"/>
          <w:sz w:val="24"/>
          <w:szCs w:val="24"/>
        </w:rPr>
        <w:t>备注</w:t>
      </w:r>
      <w:r>
        <w:rPr>
          <w:rFonts w:asciiTheme="minorEastAsia" w:hAnsiTheme="minorEastAsia" w:hint="eastAsia"/>
          <w:sz w:val="24"/>
          <w:szCs w:val="24"/>
        </w:rPr>
        <w:t>：报价所含产品及设计技术资料即卖方提供给买方的全部产品及服务，应能满足采购文件要求的所有要求。</w:t>
      </w:r>
    </w:p>
    <w:p w14:paraId="6F81348E" w14:textId="77777777" w:rsidR="003A57A3"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符合性评审文件</w:t>
      </w:r>
    </w:p>
    <w:p w14:paraId="4ACA11DD"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 供应商资质证明文件</w:t>
      </w:r>
    </w:p>
    <w:p w14:paraId="451C22E0"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2.1.1 三证合一营业执照正副本复印件</w:t>
      </w:r>
    </w:p>
    <w:p w14:paraId="6372D22D" w14:textId="77777777" w:rsidR="003A57A3" w:rsidRDefault="00000000">
      <w:pPr>
        <w:spacing w:line="360" w:lineRule="auto"/>
        <w:ind w:left="720" w:hangingChars="300" w:hanging="720"/>
        <w:rPr>
          <w:rFonts w:asciiTheme="majorEastAsia" w:eastAsiaTheme="majorEastAsia" w:hAnsiTheme="majorEastAsia"/>
          <w:sz w:val="24"/>
          <w:szCs w:val="24"/>
        </w:rPr>
      </w:pPr>
      <w:r>
        <w:rPr>
          <w:rFonts w:asciiTheme="minorEastAsia" w:hAnsiTheme="minorEastAsia" w:cstheme="minorEastAsia" w:hint="eastAsia"/>
          <w:sz w:val="24"/>
          <w:szCs w:val="24"/>
        </w:rPr>
        <w:t xml:space="preserve">2.1.2 </w:t>
      </w:r>
      <w:r>
        <w:rPr>
          <w:rFonts w:asciiTheme="majorEastAsia" w:eastAsiaTheme="majorEastAsia" w:hAnsiTheme="majorEastAsia" w:hint="eastAsia"/>
          <w:sz w:val="24"/>
          <w:szCs w:val="24"/>
        </w:rPr>
        <w:t>法定代表人身份证复印件</w:t>
      </w:r>
    </w:p>
    <w:p w14:paraId="46F5EA47" w14:textId="77777777" w:rsidR="003A57A3" w:rsidRDefault="00000000">
      <w:pPr>
        <w:spacing w:line="360" w:lineRule="auto"/>
        <w:rPr>
          <w:rFonts w:asciiTheme="minorEastAsia" w:hAnsiTheme="minorEastAsia" w:cstheme="minorEastAsia"/>
          <w:sz w:val="24"/>
          <w:szCs w:val="24"/>
        </w:rPr>
      </w:pPr>
      <w:r>
        <w:rPr>
          <w:rFonts w:asciiTheme="majorEastAsia" w:eastAsiaTheme="majorEastAsia" w:hAnsiTheme="majorEastAsia" w:hint="eastAsia"/>
          <w:sz w:val="24"/>
          <w:szCs w:val="24"/>
        </w:rPr>
        <w:t>2.1.3 三</w:t>
      </w:r>
      <w:r>
        <w:rPr>
          <w:rFonts w:asciiTheme="minorEastAsia" w:hAnsiTheme="minorEastAsia" w:cstheme="minorEastAsia" w:hint="eastAsia"/>
          <w:sz w:val="24"/>
          <w:szCs w:val="24"/>
        </w:rPr>
        <w:t>年内在经营活动中无重大违法记录的书面声明</w:t>
      </w:r>
    </w:p>
    <w:p w14:paraId="63298F24" w14:textId="77777777" w:rsidR="003A57A3" w:rsidRDefault="00000000">
      <w:pPr>
        <w:spacing w:line="360" w:lineRule="auto"/>
        <w:rPr>
          <w:rFonts w:asciiTheme="majorEastAsia" w:eastAsiaTheme="majorEastAsia" w:hAnsiTheme="majorEastAsia"/>
          <w:sz w:val="24"/>
          <w:szCs w:val="24"/>
        </w:rPr>
      </w:pPr>
      <w:r>
        <w:rPr>
          <w:rFonts w:asciiTheme="minorEastAsia" w:hAnsiTheme="minorEastAsia" w:cstheme="minorEastAsia" w:hint="eastAsia"/>
          <w:sz w:val="24"/>
          <w:szCs w:val="24"/>
        </w:rPr>
        <w:t>2.1.4 产品</w:t>
      </w:r>
      <w:r>
        <w:rPr>
          <w:rFonts w:asciiTheme="majorEastAsia" w:eastAsiaTheme="majorEastAsia" w:hAnsiTheme="majorEastAsia" w:hint="eastAsia"/>
          <w:sz w:val="24"/>
          <w:szCs w:val="24"/>
        </w:rPr>
        <w:t>质量检验报告</w:t>
      </w:r>
    </w:p>
    <w:p w14:paraId="4C6540C1" w14:textId="77777777" w:rsidR="003A57A3"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关键项评审文件</w:t>
      </w:r>
    </w:p>
    <w:p w14:paraId="6371FC6F"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 各类质量体系认证证书</w:t>
      </w:r>
    </w:p>
    <w:p w14:paraId="26EE23BD"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3.2 具备履行合同所需的设备和专业技术能力</w:t>
      </w:r>
    </w:p>
    <w:p w14:paraId="18DDD557"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3.4 产品质量承诺书</w:t>
      </w:r>
    </w:p>
    <w:p w14:paraId="114E2F9E" w14:textId="77777777" w:rsidR="003A57A3"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3.5 近3年业绩证明（3家）</w:t>
      </w:r>
    </w:p>
    <w:p w14:paraId="7F857F09" w14:textId="77777777" w:rsidR="003A57A3" w:rsidRDefault="003A57A3">
      <w:pPr>
        <w:spacing w:line="360" w:lineRule="auto"/>
        <w:jc w:val="left"/>
        <w:rPr>
          <w:rFonts w:asciiTheme="minorEastAsia" w:hAnsiTheme="minorEastAsia"/>
          <w:sz w:val="24"/>
          <w:szCs w:val="24"/>
        </w:rPr>
      </w:pPr>
    </w:p>
    <w:p w14:paraId="3F6776C7" w14:textId="77777777" w:rsidR="003A57A3" w:rsidRDefault="003A57A3">
      <w:pPr>
        <w:spacing w:line="360" w:lineRule="auto"/>
        <w:jc w:val="left"/>
        <w:rPr>
          <w:rFonts w:asciiTheme="minorEastAsia" w:hAnsiTheme="minorEastAsia"/>
          <w:sz w:val="24"/>
          <w:szCs w:val="24"/>
        </w:rPr>
      </w:pPr>
    </w:p>
    <w:p w14:paraId="7F448987" w14:textId="77777777" w:rsidR="003A57A3" w:rsidRDefault="003A57A3">
      <w:pPr>
        <w:spacing w:line="360" w:lineRule="auto"/>
        <w:jc w:val="left"/>
        <w:rPr>
          <w:rFonts w:asciiTheme="minorEastAsia" w:hAnsiTheme="minorEastAsia"/>
          <w:sz w:val="24"/>
          <w:szCs w:val="24"/>
        </w:rPr>
      </w:pPr>
    </w:p>
    <w:p w14:paraId="035D0D10" w14:textId="77777777" w:rsidR="003A57A3" w:rsidRDefault="003A57A3">
      <w:pPr>
        <w:spacing w:line="360" w:lineRule="auto"/>
        <w:jc w:val="left"/>
        <w:rPr>
          <w:rFonts w:asciiTheme="minorEastAsia" w:hAnsiTheme="minorEastAsia"/>
          <w:sz w:val="24"/>
          <w:szCs w:val="24"/>
        </w:rPr>
      </w:pPr>
    </w:p>
    <w:p w14:paraId="23CACC99" w14:textId="77777777" w:rsidR="003A57A3" w:rsidRDefault="003A57A3">
      <w:pPr>
        <w:spacing w:line="360" w:lineRule="auto"/>
        <w:jc w:val="left"/>
        <w:rPr>
          <w:rFonts w:asciiTheme="minorEastAsia" w:hAnsiTheme="minorEastAsia"/>
          <w:sz w:val="24"/>
          <w:szCs w:val="24"/>
        </w:rPr>
      </w:pPr>
    </w:p>
    <w:p w14:paraId="3617BC62" w14:textId="77777777" w:rsidR="003A57A3" w:rsidRDefault="003A57A3">
      <w:pPr>
        <w:spacing w:line="360" w:lineRule="auto"/>
        <w:jc w:val="left"/>
        <w:rPr>
          <w:rFonts w:asciiTheme="minorEastAsia" w:hAnsiTheme="minorEastAsia"/>
          <w:sz w:val="24"/>
          <w:szCs w:val="24"/>
        </w:rPr>
      </w:pPr>
    </w:p>
    <w:p w14:paraId="47A2DB49" w14:textId="77777777" w:rsidR="003A57A3" w:rsidRDefault="003A57A3">
      <w:pPr>
        <w:spacing w:line="360" w:lineRule="auto"/>
        <w:jc w:val="left"/>
        <w:rPr>
          <w:rFonts w:asciiTheme="minorEastAsia" w:hAnsiTheme="minorEastAsia"/>
          <w:sz w:val="24"/>
          <w:szCs w:val="24"/>
        </w:rPr>
      </w:pPr>
    </w:p>
    <w:p w14:paraId="4DC357A2" w14:textId="77777777" w:rsidR="003A57A3" w:rsidRDefault="003A57A3">
      <w:pPr>
        <w:spacing w:line="360" w:lineRule="auto"/>
        <w:jc w:val="left"/>
        <w:rPr>
          <w:rFonts w:asciiTheme="minorEastAsia" w:hAnsiTheme="minorEastAsia"/>
          <w:sz w:val="24"/>
          <w:szCs w:val="24"/>
        </w:rPr>
      </w:pPr>
    </w:p>
    <w:p w14:paraId="5A05D311" w14:textId="77777777" w:rsidR="003A57A3" w:rsidRDefault="003A57A3">
      <w:pPr>
        <w:spacing w:line="360" w:lineRule="auto"/>
        <w:jc w:val="left"/>
        <w:rPr>
          <w:rFonts w:asciiTheme="minorEastAsia" w:hAnsiTheme="minorEastAsia"/>
          <w:sz w:val="24"/>
          <w:szCs w:val="24"/>
        </w:rPr>
      </w:pPr>
    </w:p>
    <w:p w14:paraId="2C7F1EA0" w14:textId="77777777" w:rsidR="003A57A3" w:rsidRDefault="00000000">
      <w:pPr>
        <w:spacing w:line="360" w:lineRule="auto"/>
        <w:jc w:val="left"/>
        <w:rPr>
          <w:rFonts w:asciiTheme="minorEastAsia" w:hAnsiTheme="minorEastAsia"/>
          <w:b/>
          <w:sz w:val="28"/>
          <w:szCs w:val="28"/>
        </w:rPr>
      </w:pPr>
      <w:r>
        <w:rPr>
          <w:rFonts w:asciiTheme="minorEastAsia" w:hAnsiTheme="minorEastAsia"/>
          <w:b/>
          <w:sz w:val="28"/>
          <w:szCs w:val="28"/>
        </w:rPr>
        <w:lastRenderedPageBreak/>
        <w:t>三</w:t>
      </w:r>
      <w:r>
        <w:rPr>
          <w:rFonts w:asciiTheme="minorEastAsia" w:hAnsiTheme="minorEastAsia" w:hint="eastAsia"/>
          <w:b/>
          <w:sz w:val="28"/>
          <w:szCs w:val="28"/>
        </w:rPr>
        <w:t>、项目采购要求</w:t>
      </w:r>
    </w:p>
    <w:p w14:paraId="23C6A5BC" w14:textId="77777777" w:rsidR="003A57A3" w:rsidRDefault="00000000">
      <w:pPr>
        <w:spacing w:line="360" w:lineRule="auto"/>
        <w:rPr>
          <w:rFonts w:asciiTheme="minorEastAsia" w:hAnsiTheme="minorEastAsia"/>
          <w:b/>
          <w:sz w:val="24"/>
          <w:szCs w:val="24"/>
        </w:rPr>
      </w:pPr>
      <w:r>
        <w:rPr>
          <w:rFonts w:asciiTheme="minorEastAsia" w:hAnsiTheme="minorEastAsia" w:hint="eastAsia"/>
          <w:b/>
          <w:sz w:val="24"/>
          <w:szCs w:val="24"/>
        </w:rPr>
        <w:t>1. 基本</w:t>
      </w:r>
      <w:r>
        <w:rPr>
          <w:rFonts w:asciiTheme="minorEastAsia" w:hAnsiTheme="minorEastAsia"/>
          <w:b/>
          <w:sz w:val="24"/>
          <w:szCs w:val="24"/>
        </w:rPr>
        <w:t>要求</w:t>
      </w:r>
    </w:p>
    <w:p w14:paraId="16D0ED53" w14:textId="77777777" w:rsidR="003A57A3" w:rsidRDefault="00000000">
      <w:pPr>
        <w:spacing w:line="360" w:lineRule="auto"/>
        <w:ind w:left="482" w:hangingChars="200" w:hanging="482"/>
        <w:rPr>
          <w:rFonts w:asciiTheme="minorEastAsia" w:hAnsiTheme="minorEastAsia"/>
          <w:sz w:val="24"/>
          <w:szCs w:val="24"/>
        </w:rPr>
      </w:pPr>
      <w:r>
        <w:rPr>
          <w:rFonts w:asciiTheme="minorEastAsia" w:hAnsiTheme="minorEastAsia" w:hint="eastAsia"/>
          <w:b/>
          <w:sz w:val="24"/>
          <w:szCs w:val="24"/>
        </w:rPr>
        <w:t xml:space="preserve">1.1 </w:t>
      </w:r>
      <w:r>
        <w:rPr>
          <w:rFonts w:asciiTheme="minorEastAsia" w:hAnsiTheme="minorEastAsia"/>
          <w:sz w:val="24"/>
          <w:szCs w:val="24"/>
        </w:rPr>
        <w:t>供应商资质要求：</w:t>
      </w:r>
    </w:p>
    <w:p w14:paraId="682D3C54"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1.1.1 </w:t>
      </w:r>
      <w:r>
        <w:rPr>
          <w:rFonts w:asciiTheme="minorEastAsia" w:hAnsiTheme="minorEastAsia"/>
          <w:sz w:val="24"/>
          <w:szCs w:val="24"/>
        </w:rPr>
        <w:t>供应商应是注册于中华人民共和国的独立企业法人，满足采购文件要求资格的企业</w:t>
      </w:r>
      <w:r>
        <w:rPr>
          <w:rFonts w:asciiTheme="minorEastAsia" w:hAnsiTheme="minorEastAsia" w:hint="eastAsia"/>
          <w:sz w:val="24"/>
          <w:szCs w:val="24"/>
        </w:rPr>
        <w:t>；</w:t>
      </w:r>
    </w:p>
    <w:p w14:paraId="2A703EAE"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1.1.2 </w:t>
      </w:r>
      <w:r>
        <w:rPr>
          <w:rFonts w:asciiTheme="minorEastAsia" w:hAnsiTheme="minorEastAsia"/>
          <w:sz w:val="24"/>
          <w:szCs w:val="24"/>
        </w:rPr>
        <w:t>符合政府采购法第二十二条规定的供应商资格条件</w:t>
      </w:r>
      <w:r>
        <w:rPr>
          <w:rFonts w:asciiTheme="minorEastAsia" w:hAnsiTheme="minorEastAsia" w:hint="eastAsia"/>
          <w:sz w:val="24"/>
          <w:szCs w:val="24"/>
        </w:rPr>
        <w:t>：</w:t>
      </w:r>
    </w:p>
    <w:p w14:paraId="2F215CB9"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①具有独立承担民事责任的能力；</w:t>
      </w:r>
    </w:p>
    <w:p w14:paraId="2DEEF1EF"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②具有良好的商业信誉和健全的财务会计制度；</w:t>
      </w:r>
    </w:p>
    <w:p w14:paraId="42C437AA"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③具有履行合同所必需的设备和专业技术能力；</w:t>
      </w:r>
    </w:p>
    <w:p w14:paraId="7C98466D"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④有依法缴纳税收和社会保障资金的良好记录；</w:t>
      </w:r>
    </w:p>
    <w:p w14:paraId="78D2C359"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⑤参加采购活动前三年内，在经营活动中没有重大违法记录；</w:t>
      </w:r>
    </w:p>
    <w:p w14:paraId="489D21FF"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⑥法律、行政法规规定的其他条件。</w:t>
      </w:r>
    </w:p>
    <w:p w14:paraId="4F2E066F"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1.1.3 </w:t>
      </w:r>
      <w:r>
        <w:rPr>
          <w:rFonts w:asciiTheme="minorEastAsia" w:hAnsiTheme="minorEastAsia"/>
          <w:sz w:val="24"/>
          <w:szCs w:val="24"/>
        </w:rPr>
        <w:t>产品制造商具有质量管理体系认证、环境管理体系认证、职业健康安全管理体系认证</w:t>
      </w:r>
      <w:r>
        <w:rPr>
          <w:rFonts w:asciiTheme="minorEastAsia" w:hAnsiTheme="minorEastAsia" w:hint="eastAsia"/>
          <w:sz w:val="24"/>
          <w:szCs w:val="24"/>
        </w:rPr>
        <w:t>；</w:t>
      </w:r>
    </w:p>
    <w:p w14:paraId="33B99F26"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1.1.4 </w:t>
      </w:r>
      <w:r>
        <w:rPr>
          <w:rFonts w:asciiTheme="minorEastAsia" w:hAnsiTheme="minorEastAsia"/>
          <w:sz w:val="24"/>
          <w:szCs w:val="24"/>
        </w:rPr>
        <w:t>供应商提供近3年的经营业绩并至少提供份护士</w:t>
      </w:r>
      <w:r>
        <w:rPr>
          <w:rFonts w:asciiTheme="minorEastAsia" w:hAnsiTheme="minorEastAsia" w:hint="eastAsia"/>
          <w:sz w:val="24"/>
          <w:szCs w:val="24"/>
        </w:rPr>
        <w:t>服</w:t>
      </w:r>
      <w:r>
        <w:rPr>
          <w:rFonts w:asciiTheme="minorEastAsia" w:hAnsiTheme="minorEastAsia"/>
          <w:sz w:val="24"/>
          <w:szCs w:val="24"/>
        </w:rPr>
        <w:t>供货业绩合同（复印件）</w:t>
      </w:r>
      <w:r>
        <w:rPr>
          <w:rFonts w:asciiTheme="minorEastAsia" w:hAnsiTheme="minorEastAsia" w:hint="eastAsia"/>
          <w:sz w:val="24"/>
          <w:szCs w:val="24"/>
        </w:rPr>
        <w:t xml:space="preserve">；1.1.5 </w:t>
      </w:r>
      <w:r>
        <w:rPr>
          <w:rFonts w:asciiTheme="minorEastAsia" w:hAnsiTheme="minorEastAsia"/>
          <w:sz w:val="24"/>
          <w:szCs w:val="24"/>
        </w:rPr>
        <w:t>交货期：合同签订</w:t>
      </w:r>
      <w:r>
        <w:rPr>
          <w:rFonts w:asciiTheme="minorEastAsia" w:hAnsiTheme="minorEastAsia" w:hint="eastAsia"/>
          <w:sz w:val="24"/>
          <w:szCs w:val="24"/>
        </w:rPr>
        <w:t>15</w:t>
      </w:r>
      <w:r>
        <w:rPr>
          <w:rFonts w:asciiTheme="minorEastAsia" w:hAnsiTheme="minorEastAsia"/>
          <w:sz w:val="24"/>
          <w:szCs w:val="24"/>
        </w:rPr>
        <w:t>天内，发送至采购人指定地点</w:t>
      </w:r>
      <w:r>
        <w:rPr>
          <w:rFonts w:asciiTheme="minorEastAsia" w:hAnsiTheme="minorEastAsia" w:hint="eastAsia"/>
          <w:sz w:val="24"/>
          <w:szCs w:val="24"/>
        </w:rPr>
        <w:t>；</w:t>
      </w:r>
    </w:p>
    <w:p w14:paraId="731B51F0"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1.1.6 </w:t>
      </w:r>
      <w:r>
        <w:rPr>
          <w:rFonts w:asciiTheme="minorEastAsia" w:hAnsiTheme="minorEastAsia"/>
          <w:sz w:val="24"/>
          <w:szCs w:val="24"/>
        </w:rPr>
        <w:t>质量要求：经国家相关职能部门检测合格，有产品合格证。</w:t>
      </w:r>
    </w:p>
    <w:p w14:paraId="7A235BEB" w14:textId="77777777" w:rsidR="003A57A3" w:rsidRDefault="003A57A3">
      <w:pPr>
        <w:spacing w:line="360" w:lineRule="auto"/>
        <w:rPr>
          <w:rFonts w:asciiTheme="minorEastAsia" w:hAnsiTheme="minorEastAsia"/>
          <w:sz w:val="24"/>
          <w:szCs w:val="24"/>
        </w:rPr>
      </w:pPr>
    </w:p>
    <w:p w14:paraId="398A50C4" w14:textId="77777777" w:rsidR="003A57A3" w:rsidRDefault="00000000">
      <w:pPr>
        <w:spacing w:line="360" w:lineRule="auto"/>
        <w:rPr>
          <w:rFonts w:asciiTheme="minorEastAsia" w:hAnsiTheme="minorEastAsia"/>
          <w:b/>
          <w:sz w:val="24"/>
          <w:szCs w:val="24"/>
        </w:rPr>
      </w:pPr>
      <w:r>
        <w:rPr>
          <w:rFonts w:asciiTheme="minorEastAsia" w:hAnsiTheme="minorEastAsia" w:hint="eastAsia"/>
          <w:b/>
          <w:sz w:val="24"/>
          <w:szCs w:val="24"/>
        </w:rPr>
        <w:t xml:space="preserve">2  </w:t>
      </w:r>
      <w:r>
        <w:rPr>
          <w:rFonts w:asciiTheme="minorEastAsia" w:hAnsiTheme="minorEastAsia"/>
          <w:b/>
          <w:sz w:val="24"/>
          <w:szCs w:val="24"/>
        </w:rPr>
        <w:t>技术要求：</w:t>
      </w:r>
    </w:p>
    <w:p w14:paraId="0A493590" w14:textId="77777777" w:rsidR="003A57A3"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2.1 面料：</w:t>
      </w:r>
      <w:r>
        <w:rPr>
          <w:rFonts w:ascii="宋体" w:hAnsi="宋体" w:cs="宋体" w:hint="eastAsia"/>
          <w:sz w:val="24"/>
          <w:szCs w:val="24"/>
        </w:rPr>
        <w:t>功能性防静电特丽可</w:t>
      </w:r>
    </w:p>
    <w:p w14:paraId="35989E4B" w14:textId="77777777" w:rsidR="003A57A3" w:rsidRDefault="00000000">
      <w:pPr>
        <w:widowControl/>
        <w:spacing w:line="360" w:lineRule="auto"/>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 颜色：牛奶白</w:t>
      </w:r>
    </w:p>
    <w:p w14:paraId="3AFD79F0" w14:textId="77777777" w:rsidR="003A57A3" w:rsidRDefault="00000000">
      <w:pPr>
        <w:autoSpaceDE w:val="0"/>
        <w:autoSpaceDN w:val="0"/>
        <w:adjustRightInd w:val="0"/>
        <w:spacing w:line="360" w:lineRule="auto"/>
        <w:rPr>
          <w:rFonts w:ascii="宋体" w:hAnsi="宋体" w:cs="宋体"/>
          <w:sz w:val="24"/>
          <w:szCs w:val="24"/>
        </w:rPr>
      </w:pPr>
      <w:r>
        <w:rPr>
          <w:rFonts w:ascii="宋体" w:hAnsi="宋体" w:cs="宋体" w:hint="eastAsia"/>
          <w:sz w:val="24"/>
          <w:szCs w:val="24"/>
        </w:rPr>
        <w:t>2.3 面料技术参数</w:t>
      </w:r>
    </w:p>
    <w:p w14:paraId="293BCC19"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①面料：纤维含量：聚酯纤维93.1%、棉6.9%（±1%）</w:t>
      </w:r>
    </w:p>
    <w:p w14:paraId="7611A1BD"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②单位面积质量：227g/m2</w:t>
      </w:r>
    </w:p>
    <w:p w14:paraId="1D76B484"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③织物密度：经向647.2根/10CM 纬向405.2根/10CM</w:t>
      </w:r>
    </w:p>
    <w:p w14:paraId="6DF7F24F"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④线密度（长丝）：经向主体纱：181.0dtex、32.6S、55.7Nm纬向：179.4dtex、32.9S、55.7Nm</w:t>
      </w:r>
    </w:p>
    <w:p w14:paraId="5C17B00B"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④电荷面密度4.2μC/m2</w:t>
      </w:r>
    </w:p>
    <w:p w14:paraId="13C96CD7"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⑤断裂强力：经向1700N  纬向1300N</w:t>
      </w:r>
    </w:p>
    <w:p w14:paraId="31613B97"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lastRenderedPageBreak/>
        <w:t>⑥撕破强力：经向40N 纬向26N</w:t>
      </w:r>
    </w:p>
    <w:p w14:paraId="7A37CE44"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⑦PH值：4.7</w:t>
      </w:r>
    </w:p>
    <w:p w14:paraId="49F112AB"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⑧甲醛含量：未检出</w:t>
      </w:r>
    </w:p>
    <w:p w14:paraId="40660FA6"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⑨耐氯漂色牢度：4级</w:t>
      </w:r>
    </w:p>
    <w:p w14:paraId="267331DE"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⑩耐皂洗色牢度：变色4级、沾色4-5级</w:t>
      </w:r>
    </w:p>
    <w:p w14:paraId="2C4CCDF8"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⑪耐汗渍色牢度：变色4级、沾色4-5级</w:t>
      </w:r>
    </w:p>
    <w:p w14:paraId="19865F0A"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⑫耐水色牢度：变色4级、沾色4-5级</w:t>
      </w:r>
    </w:p>
    <w:p w14:paraId="52F8C219"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⑬耐干摩擦色牢度：经向纬向均为4-5级</w:t>
      </w:r>
    </w:p>
    <w:p w14:paraId="2C3B0D27"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⑭起毛起球：4级</w:t>
      </w:r>
    </w:p>
    <w:p w14:paraId="7074635D"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⑮水洗尺寸变化率：经向-0.5%纬向0%</w:t>
      </w:r>
    </w:p>
    <w:p w14:paraId="3C14CA97" w14:textId="77777777" w:rsidR="003A57A3" w:rsidRDefault="00000000">
      <w:pPr>
        <w:autoSpaceDE w:val="0"/>
        <w:autoSpaceDN w:val="0"/>
        <w:adjustRightInd w:val="0"/>
        <w:spacing w:line="360" w:lineRule="auto"/>
        <w:rPr>
          <w:rFonts w:ascii="宋体" w:hAnsi="宋体" w:cs="宋体"/>
          <w:sz w:val="24"/>
        </w:rPr>
      </w:pPr>
      <w:r>
        <w:rPr>
          <w:rFonts w:ascii="宋体" w:hAnsi="宋体" w:cs="宋体" w:hint="eastAsia"/>
          <w:sz w:val="24"/>
        </w:rPr>
        <w:t>⑯可分解致癌芳香胺染料：未检出</w:t>
      </w:r>
    </w:p>
    <w:p w14:paraId="04ACDA9A" w14:textId="77777777" w:rsidR="003A57A3" w:rsidRDefault="00000000">
      <w:pPr>
        <w:spacing w:line="360" w:lineRule="auto"/>
        <w:rPr>
          <w:rFonts w:ascii="宋体" w:hAnsi="宋体" w:cs="宋体"/>
          <w:sz w:val="24"/>
        </w:rPr>
      </w:pPr>
      <w:r>
        <w:rPr>
          <w:rFonts w:ascii="宋体" w:hAnsi="宋体" w:cs="宋体" w:hint="eastAsia"/>
          <w:sz w:val="24"/>
        </w:rPr>
        <w:t>⑰面料特点：面料采用双层结构，贴身部分采用全棉紧密透气工艺，柔软舒适、吸湿防静电；采用超防透纱线，防止透光；水洗尺寸稳定不变形，耐高温洗涤，永久不发黄，不起球；有抗菌抑菌功效，具有抗皱垂顺特性。</w:t>
      </w:r>
    </w:p>
    <w:p w14:paraId="764AEDF4" w14:textId="77777777" w:rsidR="003A57A3" w:rsidRDefault="003A57A3">
      <w:pPr>
        <w:spacing w:line="360" w:lineRule="auto"/>
        <w:rPr>
          <w:rFonts w:asciiTheme="minorEastAsia" w:hAnsiTheme="minorEastAsia"/>
          <w:b/>
          <w:sz w:val="24"/>
          <w:szCs w:val="24"/>
        </w:rPr>
      </w:pPr>
    </w:p>
    <w:p w14:paraId="3397A9B2" w14:textId="77777777" w:rsidR="003A57A3" w:rsidRDefault="00000000">
      <w:pPr>
        <w:spacing w:line="360" w:lineRule="auto"/>
        <w:rPr>
          <w:rFonts w:asciiTheme="minorEastAsia" w:hAnsiTheme="minorEastAsia"/>
          <w:b/>
          <w:sz w:val="24"/>
          <w:szCs w:val="24"/>
        </w:rPr>
      </w:pPr>
      <w:r>
        <w:rPr>
          <w:rFonts w:asciiTheme="minorEastAsia" w:hAnsiTheme="minorEastAsia" w:hint="eastAsia"/>
          <w:b/>
          <w:sz w:val="24"/>
          <w:szCs w:val="24"/>
        </w:rPr>
        <w:t xml:space="preserve">3  </w:t>
      </w:r>
      <w:r>
        <w:rPr>
          <w:rFonts w:asciiTheme="minorEastAsia" w:hAnsiTheme="minorEastAsia"/>
          <w:b/>
          <w:sz w:val="24"/>
          <w:szCs w:val="24"/>
        </w:rPr>
        <w:t>质保期、售后服务及验收要求</w:t>
      </w:r>
    </w:p>
    <w:p w14:paraId="5C55D579"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3.1 </w:t>
      </w:r>
      <w:r>
        <w:rPr>
          <w:rFonts w:asciiTheme="minorEastAsia" w:hAnsiTheme="minorEastAsia"/>
          <w:sz w:val="24"/>
          <w:szCs w:val="24"/>
        </w:rPr>
        <w:t>质保期：自科室完成签收之日起12个月，期间出现非人为质量问题，中标人</w:t>
      </w:r>
    </w:p>
    <w:p w14:paraId="63EB6B8E"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承诺无条件更换，以保证护理人员日常工作使用</w:t>
      </w:r>
      <w:r>
        <w:rPr>
          <w:rFonts w:asciiTheme="minorEastAsia" w:hAnsiTheme="minorEastAsia" w:hint="eastAsia"/>
          <w:sz w:val="24"/>
          <w:szCs w:val="24"/>
        </w:rPr>
        <w:t>；</w:t>
      </w:r>
    </w:p>
    <w:p w14:paraId="598A164E"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3.2 </w:t>
      </w:r>
      <w:r>
        <w:rPr>
          <w:rFonts w:asciiTheme="minorEastAsia" w:hAnsiTheme="minorEastAsia"/>
          <w:sz w:val="24"/>
          <w:szCs w:val="24"/>
        </w:rPr>
        <w:t>中标人必须对于出现因不符合质量标准的产品负责包退包换（不合格产品包</w:t>
      </w:r>
    </w:p>
    <w:p w14:paraId="21868182"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括材料质量降低，颜色与色板不符，不合体，线路不平整或有烂口等）</w:t>
      </w:r>
      <w:r>
        <w:rPr>
          <w:rFonts w:asciiTheme="minorEastAsia" w:hAnsiTheme="minorEastAsia" w:hint="eastAsia"/>
          <w:sz w:val="24"/>
          <w:szCs w:val="24"/>
        </w:rPr>
        <w:t>；</w:t>
      </w:r>
    </w:p>
    <w:p w14:paraId="40232388"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3.3 衣服尺码</w:t>
      </w:r>
      <w:r>
        <w:rPr>
          <w:rFonts w:asciiTheme="minorEastAsia" w:hAnsiTheme="minorEastAsia"/>
          <w:sz w:val="24"/>
          <w:szCs w:val="24"/>
        </w:rPr>
        <w:t>不合适的无偿退换。</w:t>
      </w:r>
    </w:p>
    <w:p w14:paraId="1F16E0F0" w14:textId="77777777" w:rsidR="003A57A3" w:rsidRDefault="003A57A3">
      <w:pPr>
        <w:spacing w:line="360" w:lineRule="auto"/>
        <w:rPr>
          <w:rFonts w:asciiTheme="minorEastAsia" w:hAnsiTheme="minorEastAsia"/>
          <w:sz w:val="24"/>
          <w:szCs w:val="24"/>
        </w:rPr>
      </w:pPr>
    </w:p>
    <w:p w14:paraId="4BC02A6F" w14:textId="77777777" w:rsidR="003A57A3" w:rsidRDefault="00000000">
      <w:pPr>
        <w:spacing w:line="360" w:lineRule="auto"/>
        <w:rPr>
          <w:rFonts w:asciiTheme="minorEastAsia" w:hAnsiTheme="minorEastAsia"/>
          <w:b/>
          <w:sz w:val="24"/>
          <w:szCs w:val="24"/>
        </w:rPr>
      </w:pPr>
      <w:r>
        <w:rPr>
          <w:rFonts w:asciiTheme="minorEastAsia" w:hAnsiTheme="minorEastAsia" w:hint="eastAsia"/>
          <w:b/>
          <w:sz w:val="24"/>
          <w:szCs w:val="24"/>
        </w:rPr>
        <w:t xml:space="preserve">4  </w:t>
      </w:r>
      <w:r>
        <w:rPr>
          <w:rFonts w:asciiTheme="minorEastAsia" w:hAnsiTheme="minorEastAsia"/>
          <w:b/>
          <w:sz w:val="24"/>
          <w:szCs w:val="24"/>
        </w:rPr>
        <w:t>包装、保险及发运、保管要求</w:t>
      </w:r>
    </w:p>
    <w:p w14:paraId="2628B699" w14:textId="77777777" w:rsidR="003A57A3"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4.1 </w:t>
      </w:r>
      <w:r>
        <w:rPr>
          <w:rFonts w:asciiTheme="minorEastAsia" w:hAnsiTheme="minorEastAsia"/>
          <w:sz w:val="24"/>
          <w:szCs w:val="24"/>
        </w:rPr>
        <w:t>包装必须是制造商原厂包装，其包装均应有良好的防湿、防潮、防雨、防腐</w:t>
      </w:r>
    </w:p>
    <w:p w14:paraId="02F1CFFF" w14:textId="77777777" w:rsidR="003A57A3"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的措施</w:t>
      </w:r>
      <w:r>
        <w:rPr>
          <w:rFonts w:asciiTheme="minorEastAsia" w:hAnsiTheme="minorEastAsia" w:hint="eastAsia"/>
          <w:sz w:val="24"/>
          <w:szCs w:val="24"/>
        </w:rPr>
        <w:t>。</w:t>
      </w:r>
      <w:r>
        <w:rPr>
          <w:rFonts w:asciiTheme="minorEastAsia" w:hAnsiTheme="minorEastAsia"/>
          <w:sz w:val="24"/>
          <w:szCs w:val="24"/>
        </w:rPr>
        <w:t>凡由于包装不良造成的损失和由此产生的费用均由投标人承担</w:t>
      </w:r>
      <w:r>
        <w:rPr>
          <w:rFonts w:asciiTheme="minorEastAsia" w:hAnsiTheme="minorEastAsia" w:hint="eastAsia"/>
          <w:sz w:val="24"/>
          <w:szCs w:val="24"/>
        </w:rPr>
        <w:t>；</w:t>
      </w:r>
    </w:p>
    <w:p w14:paraId="11C516E6"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2</w:t>
      </w:r>
      <w:r>
        <w:rPr>
          <w:rFonts w:asciiTheme="minorEastAsia" w:hAnsiTheme="minorEastAsia" w:hint="eastAsia"/>
          <w:sz w:val="24"/>
          <w:szCs w:val="24"/>
        </w:rPr>
        <w:t xml:space="preserve"> </w:t>
      </w:r>
      <w:r>
        <w:rPr>
          <w:rFonts w:asciiTheme="minorEastAsia" w:hAnsiTheme="minorEastAsia"/>
          <w:sz w:val="24"/>
          <w:szCs w:val="24"/>
        </w:rPr>
        <w:t>中标人负责将货物到现场过程中的全部运输</w:t>
      </w:r>
      <w:r>
        <w:rPr>
          <w:rFonts w:asciiTheme="minorEastAsia" w:hAnsiTheme="minorEastAsia" w:hint="eastAsia"/>
          <w:sz w:val="24"/>
          <w:szCs w:val="24"/>
        </w:rPr>
        <w:t>，</w:t>
      </w:r>
      <w:r>
        <w:rPr>
          <w:rFonts w:asciiTheme="minorEastAsia" w:hAnsiTheme="minorEastAsia"/>
          <w:sz w:val="24"/>
          <w:szCs w:val="24"/>
        </w:rPr>
        <w:t>包括装卸车、货物现场的搬运及</w:t>
      </w:r>
    </w:p>
    <w:p w14:paraId="510C1DF1" w14:textId="77777777" w:rsidR="003A57A3"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配合分发等</w:t>
      </w:r>
      <w:r>
        <w:rPr>
          <w:rFonts w:asciiTheme="minorEastAsia" w:hAnsiTheme="minorEastAsia" w:hint="eastAsia"/>
          <w:sz w:val="24"/>
          <w:szCs w:val="24"/>
        </w:rPr>
        <w:t>；</w:t>
      </w:r>
    </w:p>
    <w:p w14:paraId="58E593B8"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3</w:t>
      </w:r>
      <w:r>
        <w:rPr>
          <w:rFonts w:asciiTheme="minorEastAsia" w:hAnsiTheme="minorEastAsia" w:hint="eastAsia"/>
          <w:sz w:val="24"/>
          <w:szCs w:val="24"/>
        </w:rPr>
        <w:t xml:space="preserve"> </w:t>
      </w:r>
      <w:r>
        <w:rPr>
          <w:rFonts w:asciiTheme="minorEastAsia" w:hAnsiTheme="minorEastAsia"/>
          <w:sz w:val="24"/>
          <w:szCs w:val="24"/>
        </w:rPr>
        <w:t>必须提供装箱清单(尺码要清晰贴至箱体显著处便于分发</w:t>
      </w:r>
      <w:r>
        <w:rPr>
          <w:rFonts w:asciiTheme="minorEastAsia" w:hAnsiTheme="minorEastAsia" w:hint="eastAsia"/>
          <w:sz w:val="24"/>
          <w:szCs w:val="24"/>
        </w:rPr>
        <w:t>)，</w:t>
      </w:r>
      <w:r>
        <w:rPr>
          <w:rFonts w:asciiTheme="minorEastAsia" w:hAnsiTheme="minorEastAsia"/>
          <w:sz w:val="24"/>
          <w:szCs w:val="24"/>
        </w:rPr>
        <w:t>按装箱清单验收</w:t>
      </w:r>
    </w:p>
    <w:p w14:paraId="7A60ECA1" w14:textId="77777777" w:rsidR="003A57A3"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hint="eastAsia"/>
          <w:sz w:val="24"/>
          <w:szCs w:val="24"/>
        </w:rPr>
        <w:t>货</w:t>
      </w:r>
      <w:r>
        <w:rPr>
          <w:rFonts w:asciiTheme="minorEastAsia" w:hAnsiTheme="minorEastAsia"/>
          <w:sz w:val="24"/>
          <w:szCs w:val="24"/>
        </w:rPr>
        <w:t>物</w:t>
      </w:r>
      <w:r>
        <w:rPr>
          <w:rFonts w:asciiTheme="minorEastAsia" w:hAnsiTheme="minorEastAsia" w:hint="eastAsia"/>
          <w:sz w:val="24"/>
          <w:szCs w:val="24"/>
        </w:rPr>
        <w:t>；</w:t>
      </w:r>
    </w:p>
    <w:p w14:paraId="7362E72E"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4.4 </w:t>
      </w:r>
      <w:r>
        <w:rPr>
          <w:rFonts w:asciiTheme="minorEastAsia" w:hAnsiTheme="minorEastAsia"/>
          <w:sz w:val="24"/>
          <w:szCs w:val="24"/>
        </w:rPr>
        <w:t>货物至采购人指定的使用现场的包装、保险及发运等环节和费用均由中标人负</w:t>
      </w:r>
    </w:p>
    <w:p w14:paraId="344BB1F1" w14:textId="77777777" w:rsidR="003A57A3"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责</w:t>
      </w:r>
      <w:r>
        <w:rPr>
          <w:rFonts w:asciiTheme="minorEastAsia" w:hAnsiTheme="minorEastAsia" w:hint="eastAsia"/>
          <w:sz w:val="24"/>
          <w:szCs w:val="24"/>
        </w:rPr>
        <w:t>。</w:t>
      </w:r>
    </w:p>
    <w:p w14:paraId="56F6497C" w14:textId="77777777" w:rsidR="003A57A3" w:rsidRDefault="003A57A3">
      <w:pPr>
        <w:spacing w:line="360" w:lineRule="auto"/>
        <w:ind w:left="720" w:hangingChars="300" w:hanging="720"/>
        <w:rPr>
          <w:rFonts w:asciiTheme="minorEastAsia" w:hAnsiTheme="minorEastAsia"/>
          <w:sz w:val="24"/>
          <w:szCs w:val="24"/>
        </w:rPr>
      </w:pPr>
    </w:p>
    <w:p w14:paraId="416DF935" w14:textId="77777777" w:rsidR="003A57A3" w:rsidRDefault="00000000">
      <w:pPr>
        <w:spacing w:line="360" w:lineRule="auto"/>
        <w:ind w:left="723" w:hangingChars="300" w:hanging="723"/>
        <w:rPr>
          <w:rFonts w:asciiTheme="minorEastAsia" w:hAnsiTheme="minorEastAsia"/>
          <w:b/>
          <w:sz w:val="24"/>
          <w:szCs w:val="24"/>
        </w:rPr>
      </w:pPr>
      <w:r>
        <w:rPr>
          <w:rFonts w:asciiTheme="minorEastAsia" w:hAnsiTheme="minorEastAsia" w:hint="eastAsia"/>
          <w:b/>
          <w:sz w:val="24"/>
          <w:szCs w:val="24"/>
        </w:rPr>
        <w:t xml:space="preserve">5  </w:t>
      </w:r>
      <w:r>
        <w:rPr>
          <w:rFonts w:asciiTheme="minorEastAsia" w:hAnsiTheme="minorEastAsia"/>
          <w:b/>
          <w:sz w:val="24"/>
          <w:szCs w:val="24"/>
        </w:rPr>
        <w:t>投标样品要求</w:t>
      </w:r>
    </w:p>
    <w:p w14:paraId="32FE33F5"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5.1 </w:t>
      </w:r>
      <w:r>
        <w:rPr>
          <w:rFonts w:asciiTheme="minorEastAsia" w:hAnsiTheme="minorEastAsia"/>
          <w:sz w:val="24"/>
          <w:szCs w:val="24"/>
        </w:rPr>
        <w:t>供应商在递交投标文件的同时提交实物样品</w:t>
      </w:r>
      <w:r>
        <w:rPr>
          <w:rFonts w:asciiTheme="minorEastAsia" w:hAnsiTheme="minorEastAsia" w:hint="eastAsia"/>
          <w:sz w:val="24"/>
          <w:szCs w:val="24"/>
        </w:rPr>
        <w:t>；</w:t>
      </w:r>
    </w:p>
    <w:p w14:paraId="5D1BFF57"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5.2 </w:t>
      </w:r>
      <w:r>
        <w:rPr>
          <w:rFonts w:asciiTheme="minorEastAsia" w:hAnsiTheme="minorEastAsia"/>
          <w:sz w:val="24"/>
          <w:szCs w:val="24"/>
        </w:rPr>
        <w:t>样品不得与投标文件混装,每个样品必须按照标识清楚</w:t>
      </w:r>
      <w:r>
        <w:rPr>
          <w:rFonts w:asciiTheme="minorEastAsia" w:hAnsiTheme="minorEastAsia" w:hint="eastAsia"/>
          <w:sz w:val="24"/>
          <w:szCs w:val="24"/>
        </w:rPr>
        <w:t>；</w:t>
      </w:r>
    </w:p>
    <w:p w14:paraId="161F956F"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5.3 </w:t>
      </w:r>
      <w:r>
        <w:rPr>
          <w:rFonts w:asciiTheme="minorEastAsia" w:hAnsiTheme="minorEastAsia"/>
          <w:sz w:val="24"/>
          <w:szCs w:val="24"/>
        </w:rPr>
        <w:t>投标人提供承诺</w:t>
      </w:r>
      <w:r>
        <w:rPr>
          <w:rFonts w:asciiTheme="minorEastAsia" w:hAnsiTheme="minorEastAsia" w:hint="eastAsia"/>
          <w:sz w:val="24"/>
          <w:szCs w:val="24"/>
        </w:rPr>
        <w:t>，</w:t>
      </w:r>
      <w:r>
        <w:rPr>
          <w:rFonts w:asciiTheme="minorEastAsia" w:hAnsiTheme="minorEastAsia"/>
          <w:sz w:val="24"/>
          <w:szCs w:val="24"/>
        </w:rPr>
        <w:t>承诺其样品与其投标文件技术应答的内容和描述一致</w:t>
      </w:r>
      <w:r>
        <w:rPr>
          <w:rFonts w:asciiTheme="minorEastAsia" w:hAnsiTheme="minorEastAsia" w:hint="eastAsia"/>
          <w:sz w:val="24"/>
          <w:szCs w:val="24"/>
        </w:rPr>
        <w:t>；</w:t>
      </w:r>
    </w:p>
    <w:p w14:paraId="54B47B38"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5.4 </w:t>
      </w:r>
      <w:r>
        <w:rPr>
          <w:rFonts w:asciiTheme="minorEastAsia" w:hAnsiTheme="minorEastAsia"/>
          <w:sz w:val="24"/>
          <w:szCs w:val="24"/>
        </w:rPr>
        <w:t>采购人对投标人所递交投标样品的破损或质量不负任何责任</w:t>
      </w:r>
      <w:r>
        <w:rPr>
          <w:rFonts w:asciiTheme="minorEastAsia" w:hAnsiTheme="minorEastAsia" w:hint="eastAsia"/>
          <w:sz w:val="24"/>
          <w:szCs w:val="24"/>
        </w:rPr>
        <w:t>；</w:t>
      </w:r>
    </w:p>
    <w:p w14:paraId="2AE80084"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5.5 </w:t>
      </w:r>
      <w:r>
        <w:rPr>
          <w:rFonts w:asciiTheme="minorEastAsia" w:hAnsiTheme="minorEastAsia"/>
          <w:sz w:val="24"/>
          <w:szCs w:val="24"/>
        </w:rPr>
        <w:t>中标人的样品封存于采购人单位</w:t>
      </w:r>
      <w:r>
        <w:rPr>
          <w:rFonts w:asciiTheme="minorEastAsia" w:hAnsiTheme="minorEastAsia" w:hint="eastAsia"/>
          <w:sz w:val="24"/>
          <w:szCs w:val="24"/>
        </w:rPr>
        <w:t>；</w:t>
      </w:r>
      <w:r>
        <w:rPr>
          <w:rFonts w:asciiTheme="minorEastAsia" w:hAnsiTheme="minorEastAsia"/>
          <w:sz w:val="24"/>
          <w:szCs w:val="24"/>
        </w:rPr>
        <w:t>未中标的投标人应在本采购项目中标公告发</w:t>
      </w:r>
    </w:p>
    <w:p w14:paraId="21689462" w14:textId="77777777" w:rsidR="003A57A3"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布之日起7个工作日内办理退还投标样品</w:t>
      </w:r>
      <w:r>
        <w:rPr>
          <w:rFonts w:asciiTheme="minorEastAsia" w:hAnsiTheme="minorEastAsia" w:hint="eastAsia"/>
          <w:sz w:val="24"/>
          <w:szCs w:val="24"/>
        </w:rPr>
        <w:t>，若</w:t>
      </w:r>
      <w:r>
        <w:rPr>
          <w:rFonts w:asciiTheme="minorEastAsia" w:hAnsiTheme="minorEastAsia"/>
          <w:sz w:val="24"/>
          <w:szCs w:val="24"/>
        </w:rPr>
        <w:t>投标人不取回样品,则视为自动放</w:t>
      </w:r>
    </w:p>
    <w:p w14:paraId="44113191" w14:textId="77777777" w:rsidR="003A57A3"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弃样品的所有权,采购人有权自行处置相关样品</w:t>
      </w:r>
      <w:r>
        <w:rPr>
          <w:rFonts w:asciiTheme="minorEastAsia" w:hAnsiTheme="minorEastAsia" w:hint="eastAsia"/>
          <w:sz w:val="24"/>
          <w:szCs w:val="24"/>
        </w:rPr>
        <w:t>。</w:t>
      </w:r>
    </w:p>
    <w:p w14:paraId="62A769D4" w14:textId="77777777" w:rsidR="003A57A3" w:rsidRDefault="003A57A3">
      <w:pPr>
        <w:spacing w:line="360" w:lineRule="auto"/>
        <w:ind w:left="720" w:hangingChars="300" w:hanging="720"/>
        <w:rPr>
          <w:rFonts w:asciiTheme="minorEastAsia" w:hAnsiTheme="minorEastAsia"/>
          <w:sz w:val="24"/>
          <w:szCs w:val="24"/>
        </w:rPr>
      </w:pPr>
    </w:p>
    <w:p w14:paraId="4B93E845" w14:textId="77777777" w:rsidR="003A57A3" w:rsidRDefault="00000000">
      <w:pPr>
        <w:spacing w:line="360" w:lineRule="auto"/>
        <w:ind w:left="723" w:hangingChars="300" w:hanging="723"/>
        <w:rPr>
          <w:rFonts w:asciiTheme="minorEastAsia" w:hAnsiTheme="minorEastAsia"/>
          <w:b/>
          <w:sz w:val="24"/>
          <w:szCs w:val="24"/>
        </w:rPr>
      </w:pPr>
      <w:r>
        <w:rPr>
          <w:rFonts w:asciiTheme="minorEastAsia" w:hAnsiTheme="minorEastAsia" w:hint="eastAsia"/>
          <w:b/>
          <w:sz w:val="24"/>
          <w:szCs w:val="24"/>
        </w:rPr>
        <w:t xml:space="preserve">6  </w:t>
      </w:r>
      <w:r>
        <w:rPr>
          <w:rFonts w:asciiTheme="minorEastAsia" w:hAnsiTheme="minorEastAsia"/>
          <w:b/>
          <w:sz w:val="24"/>
          <w:szCs w:val="24"/>
        </w:rPr>
        <w:t>其它要求</w:t>
      </w:r>
    </w:p>
    <w:p w14:paraId="04427B62" w14:textId="77777777" w:rsidR="003A57A3"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6.1 </w:t>
      </w:r>
      <w:r>
        <w:rPr>
          <w:rFonts w:asciiTheme="minorEastAsia" w:hAnsiTheme="minorEastAsia"/>
          <w:sz w:val="24"/>
          <w:szCs w:val="24"/>
        </w:rPr>
        <w:t>供应商</w:t>
      </w:r>
      <w:r>
        <w:rPr>
          <w:rFonts w:asciiTheme="minorEastAsia" w:hAnsiTheme="minorEastAsia" w:hint="eastAsia"/>
          <w:sz w:val="24"/>
          <w:szCs w:val="24"/>
        </w:rPr>
        <w:t>如要</w:t>
      </w:r>
      <w:r>
        <w:rPr>
          <w:rFonts w:asciiTheme="minorEastAsia" w:hAnsiTheme="minorEastAsia"/>
          <w:sz w:val="24"/>
          <w:szCs w:val="24"/>
        </w:rPr>
        <w:t>上传电子报价文件统一为PDF版本格式</w:t>
      </w:r>
      <w:r>
        <w:rPr>
          <w:rFonts w:asciiTheme="minorEastAsia" w:hAnsiTheme="minorEastAsia" w:hint="eastAsia"/>
          <w:sz w:val="24"/>
          <w:szCs w:val="24"/>
        </w:rPr>
        <w:t>。</w:t>
      </w:r>
    </w:p>
    <w:p w14:paraId="058409B0"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6.2 </w:t>
      </w:r>
      <w:r>
        <w:rPr>
          <w:rFonts w:asciiTheme="minorEastAsia" w:hAnsiTheme="minorEastAsia"/>
          <w:sz w:val="24"/>
          <w:szCs w:val="24"/>
        </w:rPr>
        <w:t>供应商应递交纸质版报价文件1份,递交时纸质文件按要求密封。密封包应写</w:t>
      </w:r>
      <w:r>
        <w:rPr>
          <w:rFonts w:asciiTheme="minorEastAsia" w:hAnsiTheme="minorEastAsia"/>
          <w:sz w:val="24"/>
          <w:szCs w:val="24"/>
        </w:rPr>
        <w:br/>
        <w:t>有业主和项目名称、供应商名称。封口骑缝处以显著标志密封,并加盖供应商公章。</w:t>
      </w:r>
    </w:p>
    <w:p w14:paraId="3574696C" w14:textId="77777777" w:rsidR="003A57A3"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6.3 </w:t>
      </w:r>
      <w:r>
        <w:rPr>
          <w:rFonts w:asciiTheme="minorEastAsia" w:hAnsiTheme="minorEastAsia"/>
          <w:sz w:val="24"/>
          <w:szCs w:val="24"/>
        </w:rPr>
        <w:t>书面报价文件与电子报价文件应当一致,若出现不一致的情况,以书面报价文件为准。若评标委员会认定书面报价文件与电子报价文件之间的关键项不一致,且影响评审时,评标委员会可否决其报价。</w:t>
      </w:r>
    </w:p>
    <w:p w14:paraId="4DFD2ED2" w14:textId="77777777" w:rsidR="003A57A3" w:rsidRDefault="003A57A3">
      <w:pPr>
        <w:spacing w:line="360" w:lineRule="auto"/>
        <w:ind w:left="480" w:hangingChars="200" w:hanging="480"/>
        <w:rPr>
          <w:rFonts w:asciiTheme="minorEastAsia" w:hAnsiTheme="minorEastAsia"/>
          <w:sz w:val="24"/>
          <w:szCs w:val="24"/>
        </w:rPr>
      </w:pPr>
    </w:p>
    <w:sectPr w:rsidR="003A57A3">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AABCCC"/>
    <w:multiLevelType w:val="singleLevel"/>
    <w:tmpl w:val="E9AABCCC"/>
    <w:lvl w:ilvl="0">
      <w:start w:val="2"/>
      <w:numFmt w:val="chineseCounting"/>
      <w:suff w:val="nothing"/>
      <w:lvlText w:val="%1、"/>
      <w:lvlJc w:val="left"/>
      <w:rPr>
        <w:rFonts w:hint="eastAsia"/>
      </w:rPr>
    </w:lvl>
  </w:abstractNum>
  <w:abstractNum w:abstractNumId="1" w15:restartNumberingAfterBreak="0">
    <w:nsid w:val="F3B50EC3"/>
    <w:multiLevelType w:val="singleLevel"/>
    <w:tmpl w:val="F3B50EC3"/>
    <w:lvl w:ilvl="0">
      <w:start w:val="1"/>
      <w:numFmt w:val="decimal"/>
      <w:suff w:val="space"/>
      <w:lvlText w:val="%1."/>
      <w:lvlJc w:val="left"/>
    </w:lvl>
  </w:abstractNum>
  <w:num w:numId="1" w16cid:durableId="977415195">
    <w:abstractNumId w:val="0"/>
  </w:num>
  <w:num w:numId="2" w16cid:durableId="170959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4M2MyMzcxYjAyMWI1MDkzM2Q1MDk5NmQ4MTNmYjYifQ=="/>
  </w:docVars>
  <w:rsids>
    <w:rsidRoot w:val="00AB43FA"/>
    <w:rsid w:val="000000C9"/>
    <w:rsid w:val="00021B09"/>
    <w:rsid w:val="000C5EB6"/>
    <w:rsid w:val="001373E9"/>
    <w:rsid w:val="00166BC8"/>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A57A3"/>
    <w:rsid w:val="003D0A32"/>
    <w:rsid w:val="004969B3"/>
    <w:rsid w:val="004B3F36"/>
    <w:rsid w:val="004E3391"/>
    <w:rsid w:val="00500F54"/>
    <w:rsid w:val="005131D0"/>
    <w:rsid w:val="005279D9"/>
    <w:rsid w:val="00530DDC"/>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41A59"/>
    <w:rsid w:val="00865714"/>
    <w:rsid w:val="00884C87"/>
    <w:rsid w:val="008B5AA4"/>
    <w:rsid w:val="008E67C0"/>
    <w:rsid w:val="009462A5"/>
    <w:rsid w:val="0098051B"/>
    <w:rsid w:val="009B40B5"/>
    <w:rsid w:val="009E4E35"/>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77C671A"/>
    <w:rsid w:val="0DD46111"/>
    <w:rsid w:val="0E100BEE"/>
    <w:rsid w:val="0E21214E"/>
    <w:rsid w:val="0E4A09EE"/>
    <w:rsid w:val="195C209B"/>
    <w:rsid w:val="19AE4C41"/>
    <w:rsid w:val="1D1011A6"/>
    <w:rsid w:val="1F3C7970"/>
    <w:rsid w:val="201E74B3"/>
    <w:rsid w:val="279C4EA9"/>
    <w:rsid w:val="29C60FE2"/>
    <w:rsid w:val="2C8233C1"/>
    <w:rsid w:val="30B04157"/>
    <w:rsid w:val="347C73A4"/>
    <w:rsid w:val="36657792"/>
    <w:rsid w:val="46EA52D3"/>
    <w:rsid w:val="4D3B1D20"/>
    <w:rsid w:val="4F19715A"/>
    <w:rsid w:val="51B44DED"/>
    <w:rsid w:val="5ECB28DF"/>
    <w:rsid w:val="653A50FE"/>
    <w:rsid w:val="6CC237F1"/>
    <w:rsid w:val="70F26273"/>
    <w:rsid w:val="7F1268E2"/>
    <w:rsid w:val="7FF7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B8FAE5"/>
  <w15:docId w15:val="{850D4FE5-CF25-4DA6-BAD2-D6FD2D74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B4464</cp:lastModifiedBy>
  <cp:revision>2</cp:revision>
  <dcterms:created xsi:type="dcterms:W3CDTF">2023-05-05T06:53:00Z</dcterms:created>
  <dcterms:modified xsi:type="dcterms:W3CDTF">2023-05-05T06:53:00Z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ECCBD1DB5DFE48B581899DED722FF8F2_13</vt:lpwstr>
  </property>
</Properties>
</file>