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t>汉江老年危重症诊治新进展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 w:eastAsiaTheme="minorEastAsia"/>
          <w:b/>
          <w:bCs/>
          <w:sz w:val="32"/>
          <w:szCs w:val="40"/>
          <w:lang w:eastAsia="zh-CN"/>
        </w:rPr>
        <w:t>会议日程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 w:eastAsiaTheme="minorEastAsia"/>
          <w:sz w:val="28"/>
          <w:szCs w:val="36"/>
          <w:lang w:eastAsia="zh-CN"/>
        </w:rPr>
        <w:t>国家</w:t>
      </w:r>
      <w:r>
        <w:rPr>
          <w:rFonts w:hint="eastAsia"/>
          <w:sz w:val="28"/>
          <w:szCs w:val="36"/>
        </w:rPr>
        <w:t>级继续教育：</w:t>
      </w:r>
      <w:r>
        <w:rPr>
          <w:rFonts w:hint="eastAsia" w:asciiTheme="minorEastAsia" w:hAnsiTheme="minorEastAsia" w:eastAsiaTheme="minorEastAsia" w:cstheme="minorEastAsia"/>
          <w:sz w:val="26"/>
          <w:szCs w:val="26"/>
          <w:lang w:val="en-US" w:eastAsia="zh-CN"/>
        </w:rPr>
        <w:t>2023-03-10-108国</w:t>
      </w:r>
      <w:r>
        <w:rPr>
          <w:rFonts w:hint="eastAsia"/>
          <w:sz w:val="28"/>
          <w:szCs w:val="36"/>
        </w:rPr>
        <w:t>）</w:t>
      </w: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t>会议时间：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2023年4月1日</w:t>
      </w:r>
      <w:r>
        <w:rPr>
          <w:rFonts w:hint="eastAsia"/>
          <w:sz w:val="24"/>
          <w:szCs w:val="32"/>
          <w:lang w:val="en-US" w:eastAsia="zh-CN"/>
        </w:rPr>
        <w:t>--4月2日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4"/>
          <w:szCs w:val="32"/>
          <w:lang w:val="en-US" w:eastAsia="zh-CN"/>
        </w:rPr>
        <w:t>会议形式：线下</w:t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t>论坛日程</w:t>
      </w:r>
    </w:p>
    <w:tbl>
      <w:tblPr>
        <w:tblStyle w:val="3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80"/>
        <w:gridCol w:w="2400"/>
        <w:gridCol w:w="885"/>
        <w:gridCol w:w="213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时间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题目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讲者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单位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5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4月1日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08:00-12:10</w:t>
            </w:r>
          </w:p>
        </w:tc>
        <w:tc>
          <w:tcPr>
            <w:tcW w:w="6330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08:00-08:30</w:t>
            </w:r>
          </w:p>
        </w:tc>
        <w:tc>
          <w:tcPr>
            <w:tcW w:w="5415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开幕式致辞并留影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1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陈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08:00-08:10</w:t>
            </w:r>
          </w:p>
        </w:tc>
        <w:tc>
          <w:tcPr>
            <w:tcW w:w="5415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中华医学会老年医学分会候任主任委员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张存泰教授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08:10-08:20</w:t>
            </w:r>
          </w:p>
        </w:tc>
        <w:tc>
          <w:tcPr>
            <w:tcW w:w="541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国药东风总医院院长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                魏  涧教授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08:20-08:30</w:t>
            </w:r>
          </w:p>
        </w:tc>
        <w:tc>
          <w:tcPr>
            <w:tcW w:w="541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留影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02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08:30-09: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老年脓毒症患者围手术期的管理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杨进国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国药东风总医院</w:t>
            </w:r>
          </w:p>
        </w:tc>
        <w:tc>
          <w:tcPr>
            <w:tcW w:w="91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03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09: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纤维支气管镜在老年重症肺部感染中的应用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李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凡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国药东风总医院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10:30-10:40</w:t>
            </w:r>
          </w:p>
        </w:tc>
        <w:tc>
          <w:tcPr>
            <w:tcW w:w="6330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茶  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10:40-11: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老年睡眠呼吸暂停综合征诊治新进展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杨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勇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国药东风总医院</w:t>
            </w:r>
          </w:p>
        </w:tc>
        <w:tc>
          <w:tcPr>
            <w:tcW w:w="91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:40-1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330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讨   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12:00-13:30</w:t>
            </w:r>
          </w:p>
        </w:tc>
        <w:tc>
          <w:tcPr>
            <w:tcW w:w="6330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午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0-14: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老年医学学科新进展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张存泰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华中科技大学同济医学院附属同济医院</w:t>
            </w:r>
          </w:p>
        </w:tc>
        <w:tc>
          <w:tcPr>
            <w:tcW w:w="91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欣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张小乔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14: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0-15:30</w:t>
            </w:r>
          </w:p>
        </w:tc>
        <w:tc>
          <w:tcPr>
            <w:tcW w:w="24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老年急性心力衰竭的诊治进展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刘承云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华中科技大学同济医学院附属协和医院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15:30-16: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老年急慢性肺病患者稳定期康复治疗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叶旭军</w:t>
            </w: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武汉大学中南</w:t>
            </w:r>
            <w:r>
              <w:rPr>
                <w:rFonts w:hint="eastAsia"/>
                <w:vertAlign w:val="baseline"/>
                <w:lang w:val="en-US" w:eastAsia="zh-CN"/>
              </w:rPr>
              <w:t>医院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16: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0-16: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330" w:type="dxa"/>
            <w:gridSpan w:val="4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16: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老年吞咽困难与误吸的防治进展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朱刚艳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武汉大学人民医院</w:t>
            </w:r>
          </w:p>
        </w:tc>
        <w:tc>
          <w:tcPr>
            <w:tcW w:w="91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李敬会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孙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:40</w:t>
            </w:r>
          </w:p>
        </w:tc>
        <w:tc>
          <w:tcPr>
            <w:tcW w:w="24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老年危重症患者救治中的血流动力学监测</w:t>
            </w:r>
            <w:bookmarkStart w:id="0" w:name="_GoBack"/>
            <w:bookmarkEnd w:id="0"/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糜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涛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华中科技大学同济医学院附属同济医院</w:t>
            </w:r>
          </w:p>
        </w:tc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:40-1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:00</w:t>
            </w:r>
          </w:p>
        </w:tc>
        <w:tc>
          <w:tcPr>
            <w:tcW w:w="6330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4月2日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415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</w:t>
            </w:r>
            <w:r>
              <w:rPr>
                <w:rFonts w:hint="eastAsia"/>
                <w:vertAlign w:val="baseline"/>
                <w:lang w:val="en-US" w:eastAsia="zh-CN"/>
              </w:rPr>
              <w:t>09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高龄老年髋部骨折微创手术治疗进展</w:t>
            </w:r>
          </w:p>
        </w:tc>
        <w:tc>
          <w:tcPr>
            <w:tcW w:w="885" w:type="dxa"/>
          </w:tcPr>
          <w:p>
            <w:pPr>
              <w:rPr>
                <w:rFonts w:hint="eastAsia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田大为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国药东风总医院</w:t>
            </w:r>
          </w:p>
        </w:tc>
        <w:tc>
          <w:tcPr>
            <w:tcW w:w="91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0-1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:00</w:t>
            </w:r>
          </w:p>
        </w:tc>
        <w:tc>
          <w:tcPr>
            <w:tcW w:w="240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社区老年人常见感染性疾病疫苗应用</w:t>
            </w:r>
          </w:p>
        </w:tc>
        <w:tc>
          <w:tcPr>
            <w:tcW w:w="885" w:type="dxa"/>
            <w:vAlign w:val="top"/>
          </w:tcPr>
          <w:p>
            <w:pPr>
              <w:rPr>
                <w:rFonts w:hint="eastAsia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陈</w:t>
            </w: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vertAlign w:val="baseline"/>
                <w:lang w:eastAsia="zh-CN"/>
              </w:rPr>
              <w:t>欣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国药东风总医院</w:t>
            </w:r>
          </w:p>
        </w:tc>
        <w:tc>
          <w:tcPr>
            <w:tcW w:w="915" w:type="dxa"/>
            <w:vMerge w:val="continue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10:00-10:30</w:t>
            </w:r>
          </w:p>
        </w:tc>
        <w:tc>
          <w:tcPr>
            <w:tcW w:w="5415" w:type="dxa"/>
            <w:gridSpan w:val="3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闭幕式</w:t>
            </w:r>
          </w:p>
        </w:tc>
        <w:tc>
          <w:tcPr>
            <w:tcW w:w="91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E2ZThjOTg3NzhmMTNjNThjODU0ZDhhMTNkNDkifQ=="/>
  </w:docVars>
  <w:rsids>
    <w:rsidRoot w:val="00000000"/>
    <w:rsid w:val="1B054696"/>
    <w:rsid w:val="30A84C5A"/>
    <w:rsid w:val="4FDE572A"/>
    <w:rsid w:val="57BA22E4"/>
    <w:rsid w:val="5E36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716</Characters>
  <Lines>0</Lines>
  <Paragraphs>0</Paragraphs>
  <TotalTime>5</TotalTime>
  <ScaleCrop>false</ScaleCrop>
  <LinksUpToDate>false</LinksUpToDate>
  <CharactersWithSpaces>774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2023-03-06T11:05:00Z</dcterms:created>
  <dc:creator>Administrator</dc:creator>
  <cp:lastModifiedBy>周琴</cp:lastModifiedBy>
  <dcterms:modified xsi:type="dcterms:W3CDTF">2023-03-07T06:28:03Z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A25331F4B161418EB564F72553F6C719</vt:lpwstr>
  </property>
</Properties>
</file>