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-247015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采 购 文 件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项目名称：E栋大楼核医学科门禁系统 及监控设备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2021年11月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</w:p>
    <w:p>
      <w:pPr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 项目名称：</w:t>
      </w:r>
      <w:r>
        <w:rPr>
          <w:rFonts w:hint="eastAsia" w:asciiTheme="minorEastAsia" w:hAnsiTheme="minorEastAsia"/>
          <w:bCs/>
          <w:sz w:val="24"/>
          <w:szCs w:val="24"/>
        </w:rPr>
        <w:t>E栋大楼核医学科门禁系统及监控设备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项目概况：详见技术要求（可现场实地勘察、附图）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5.1 项目验收合格后，卖方向买方开具合同全额发票（普通发票或增值税专用发票），买方向卖方支付合同总价款的30%；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5.2 项目验收合格后，6个月后买方向卖方支付合同总价款的30%；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5.3 项目验收合格后，1年后买方向卖方支付合同总价款的40%.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报名时间：2021年11月1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日至2021年11月16日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报价截止时间：2021年11月16日下午18：00以前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asciiTheme="minorEastAsia" w:hAnsiTheme="minorEastAsia"/>
          <w:sz w:val="24"/>
          <w:szCs w:val="24"/>
        </w:rPr>
        <w:t>2021年</w:t>
      </w:r>
      <w:r>
        <w:rPr>
          <w:rFonts w:hint="eastAsia" w:asciiTheme="minorEastAsia" w:hAnsiTheme="minorEastAsia"/>
          <w:sz w:val="24"/>
          <w:szCs w:val="24"/>
        </w:rPr>
        <w:t>11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</w:rPr>
        <w:t>17</w:t>
      </w:r>
      <w:r>
        <w:rPr>
          <w:rFonts w:asciiTheme="minorEastAsia" w:hAnsiTheme="minorEastAsia"/>
          <w:sz w:val="24"/>
          <w:szCs w:val="24"/>
        </w:rPr>
        <w:t>日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报价方式：纸质、线上同时报价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第</w:t>
      </w:r>
      <w:r>
        <w:rPr>
          <w:rFonts w:hint="eastAsia"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/>
          <w:b/>
          <w:sz w:val="28"/>
          <w:szCs w:val="28"/>
        </w:rPr>
        <w:t>章</w:t>
      </w:r>
      <w:r>
        <w:rPr>
          <w:rFonts w:hint="eastAsia" w:asciiTheme="minorEastAsia" w:hAnsiTheme="minorEastAsia"/>
          <w:b/>
          <w:sz w:val="28"/>
          <w:szCs w:val="28"/>
        </w:rPr>
        <w:t xml:space="preserve">  项目采购要求</w:t>
      </w:r>
    </w:p>
    <w:p>
      <w:pPr>
        <w:spacing w:line="360" w:lineRule="auto"/>
        <w:ind w:firstLine="562" w:firstLineChars="200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8"/>
          <w:szCs w:val="28"/>
          <w:shd w:val="clear" w:color="auto" w:fill="FFFFFF"/>
        </w:rPr>
        <w:t>E栋核医学科基本情况说明：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1、在病人进出防护门（门的位置见附图1，2）各安装一套门禁系统，共九套密码门禁和七套远程控制门禁含2个玻璃门，用于对服药病人的管理，防止病人随意出入。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Cambria Math" w:hAnsi="Cambria Math" w:cs="Cambria Math"/>
          <w:sz w:val="24"/>
          <w:szCs w:val="24"/>
        </w:rPr>
        <w:t>2、</w:t>
      </w:r>
      <w:r>
        <w:rPr>
          <w:rFonts w:hint="eastAsia" w:hAnsi="宋体"/>
          <w:sz w:val="24"/>
          <w:szCs w:val="24"/>
        </w:rPr>
        <w:t>在</w:t>
      </w:r>
      <w:r>
        <w:rPr>
          <w:kern w:val="0"/>
          <w:sz w:val="24"/>
          <w:szCs w:val="24"/>
        </w:rPr>
        <w:t>PET</w:t>
      </w:r>
      <w:r>
        <w:rPr>
          <w:rFonts w:hint="eastAsia"/>
          <w:kern w:val="0"/>
          <w:sz w:val="24"/>
          <w:szCs w:val="24"/>
        </w:rPr>
        <w:t>/CT检查区的</w:t>
      </w:r>
      <w:r>
        <w:rPr>
          <w:rFonts w:hint="eastAsia" w:ascii="宋体" w:hAnsi="宋体" w:cs="宋体"/>
          <w:sz w:val="24"/>
          <w:szCs w:val="24"/>
        </w:rPr>
        <w:t>储源及废物存放间、受检者通道、待检室、VIP待检室、留观室各设置1个摄像头</w:t>
      </w:r>
      <w:r>
        <w:rPr>
          <w:rFonts w:hint="eastAsia" w:hAnsi="宋体"/>
          <w:sz w:val="24"/>
          <w:szCs w:val="24"/>
        </w:rPr>
        <w:t>，在阅片区设置1个视频显示器；在</w:t>
      </w:r>
      <w:r>
        <w:rPr>
          <w:rFonts w:hint="eastAsia"/>
          <w:kern w:val="0"/>
          <w:sz w:val="24"/>
          <w:szCs w:val="24"/>
        </w:rPr>
        <w:t>活性室、</w:t>
      </w:r>
      <w:r>
        <w:rPr>
          <w:rFonts w:hint="eastAsia" w:ascii="宋体" w:hAnsi="宋体" w:cs="宋体"/>
          <w:sz w:val="24"/>
          <w:szCs w:val="24"/>
        </w:rPr>
        <w:t>受检者通道、待检室、VIP待检室、留观室、注射前候诊区各设置1个扩音器</w:t>
      </w:r>
      <w:r>
        <w:rPr>
          <w:rFonts w:hint="eastAsia" w:hAnsi="宋体"/>
          <w:sz w:val="24"/>
          <w:szCs w:val="24"/>
        </w:rPr>
        <w:t>。（具体位置见附图3）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Cambria Math" w:hAnsi="Cambria Math" w:eastAsia="微软雅黑" w:cs="Cambria Math"/>
          <w:sz w:val="24"/>
          <w:szCs w:val="24"/>
          <w:shd w:val="clear" w:color="auto" w:fill="FFFFFF"/>
        </w:rPr>
        <w:t>3、</w:t>
      </w:r>
      <w:r>
        <w:rPr>
          <w:rFonts w:hint="eastAsia" w:ascii="MS Gothic" w:hAnsi="MS Gothic" w:cs="MS Gothic"/>
          <w:sz w:val="24"/>
          <w:szCs w:val="24"/>
        </w:rPr>
        <w:t>在</w:t>
      </w:r>
      <w:r>
        <w:rPr>
          <w:sz w:val="24"/>
          <w:szCs w:val="24"/>
        </w:rPr>
        <w:t>SPECT</w:t>
      </w:r>
      <w:r>
        <w:rPr>
          <w:rFonts w:hint="eastAsia"/>
          <w:sz w:val="24"/>
          <w:szCs w:val="24"/>
        </w:rPr>
        <w:t>/CT检查区储源及废物存放间、受检者通道、留观室、二次候诊区各</w:t>
      </w:r>
      <w:r>
        <w:rPr>
          <w:rFonts w:hint="eastAsia" w:ascii="宋体" w:hAnsi="宋体" w:cs="宋体"/>
          <w:sz w:val="24"/>
          <w:szCs w:val="24"/>
        </w:rPr>
        <w:t>设置1个摄像头</w:t>
      </w:r>
      <w:r>
        <w:rPr>
          <w:rFonts w:hint="eastAsia" w:hAnsi="宋体"/>
          <w:sz w:val="24"/>
          <w:szCs w:val="24"/>
        </w:rPr>
        <w:t>，与PET/CT检查区共用1个视频显示器；在</w:t>
      </w:r>
      <w:r>
        <w:rPr>
          <w:sz w:val="24"/>
          <w:szCs w:val="24"/>
        </w:rPr>
        <w:t>SPECT</w:t>
      </w:r>
      <w:r>
        <w:rPr>
          <w:rFonts w:hint="eastAsia"/>
          <w:sz w:val="24"/>
          <w:szCs w:val="24"/>
        </w:rPr>
        <w:t>/CT检查区活性室、受检者通道、留观室、二次候诊区、注射前候诊区各设置1个扩音器</w:t>
      </w:r>
      <w:r>
        <w:rPr>
          <w:rFonts w:hint="eastAsia" w:hAnsi="宋体"/>
          <w:sz w:val="24"/>
          <w:szCs w:val="24"/>
        </w:rPr>
        <w:t>。（具体位置见附图3）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MS Gothic" w:hAnsi="MS Gothic" w:eastAsia="宋体" w:cs="MS Gothic"/>
          <w:sz w:val="24"/>
          <w:szCs w:val="24"/>
        </w:rPr>
        <w:t>4、</w:t>
      </w:r>
      <w:r>
        <w:rPr>
          <w:rFonts w:hint="eastAsia" w:cs="MS Gothic" w:asciiTheme="minorEastAsia" w:hAnsiTheme="minorEastAsia"/>
          <w:sz w:val="24"/>
          <w:szCs w:val="24"/>
        </w:rPr>
        <w:t>在</w:t>
      </w:r>
      <w:r>
        <w:rPr>
          <w:rFonts w:hint="eastAsia" w:cs="MS Gothic" w:asciiTheme="minorEastAsia" w:hAnsiTheme="minorEastAsia"/>
          <w:sz w:val="24"/>
          <w:szCs w:val="24"/>
          <w:vertAlign w:val="superscript"/>
        </w:rPr>
        <w:t>131</w:t>
      </w:r>
      <w:r>
        <w:rPr>
          <w:rFonts w:hint="eastAsia" w:cs="MS Gothic" w:asciiTheme="minorEastAsia" w:hAnsiTheme="minorEastAsia"/>
          <w:sz w:val="24"/>
          <w:szCs w:val="24"/>
        </w:rPr>
        <w:t>I核素治疗区病房走廊、留观区、储源室各设置1个摄像头，在护士站监控室及护士值班室各设置1个视频显示器，</w:t>
      </w:r>
      <w:r>
        <w:rPr>
          <w:rFonts w:hint="eastAsia" w:hAnsi="宋体"/>
          <w:sz w:val="24"/>
          <w:szCs w:val="24"/>
        </w:rPr>
        <w:t>该套视频监控系统</w:t>
      </w:r>
      <w:r>
        <w:rPr>
          <w:rFonts w:hint="eastAsia" w:cs="MS Gothic" w:asciiTheme="minorEastAsia" w:hAnsiTheme="minorEastAsia"/>
          <w:sz w:val="24"/>
          <w:szCs w:val="24"/>
        </w:rPr>
        <w:t>用于对病人、放射性药物的安全管理；在治疗病房、病房走廊、留观区、操作间设置1各扩音器。</w:t>
      </w:r>
      <w:r>
        <w:rPr>
          <w:rFonts w:hint="eastAsia" w:hAnsi="宋体"/>
          <w:sz w:val="24"/>
          <w:szCs w:val="24"/>
        </w:rPr>
        <w:t>（具体位置见附图3）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 xml:space="preserve"> *基本要求：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  只允许供应商有一个报价方案，否则，其报价将被否决。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1.2  本章中标注“*”形符号的为关键技术要求，对这些关键技术要求的任何一项向下偏离都将导致其报价被否决。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报价单</w:t>
      </w:r>
    </w:p>
    <w:tbl>
      <w:tblPr>
        <w:tblStyle w:val="5"/>
        <w:tblW w:w="881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76"/>
        <w:gridCol w:w="924"/>
        <w:gridCol w:w="1104"/>
        <w:gridCol w:w="552"/>
        <w:gridCol w:w="624"/>
        <w:gridCol w:w="936"/>
        <w:gridCol w:w="1212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品牌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金额（元）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E栋大楼核医学科门禁系统及监控设备清单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详见技术要求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备注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①  报价所含产品及设计技术资料即卖方提供给买方的全部产品及服务，应能满足采购文件要求的所有要求。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②  供应商必须按上表中的分项进行报价。若供应商对上表内容不报或少报，经供应商确认缺漏项已包含在报价总价内的，评审时将有效报价中该项内容的最高价计入其评审总价。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*③ 供应商确认缺漏项不包含在报价中，评审员将否认其投标。</w:t>
      </w:r>
    </w:p>
    <w:p>
      <w:pPr>
        <w:spacing w:line="360" w:lineRule="auto"/>
        <w:ind w:left="690" w:leftChars="1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*</w:t>
      </w: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hint="eastAsia" w:asciiTheme="minorEastAsia" w:hAnsiTheme="minorEastAsia"/>
          <w:sz w:val="24"/>
          <w:szCs w:val="24"/>
        </w:rPr>
        <w:t xml:space="preserve"> 总报价及分项报价中均不得包含选项报价或附加条件内容，否则，其报价将被拒绝。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  商务报价要求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3.1 供应商必须在规定的报价截止时间前</w:t>
      </w:r>
      <w:r>
        <w:rPr>
          <w:rFonts w:asciiTheme="minorEastAsia" w:hAnsiTheme="minorEastAsia"/>
          <w:sz w:val="24"/>
          <w:szCs w:val="24"/>
        </w:rPr>
        <w:t>按照采购文件的要求填写报价信息并按照要求提交报价文件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  <w:highlight w:val="yellow"/>
        </w:rPr>
      </w:pPr>
      <w:r>
        <w:rPr>
          <w:rFonts w:asciiTheme="minorEastAsia" w:hAnsiTheme="minorEastAsia"/>
          <w:sz w:val="24"/>
          <w:szCs w:val="24"/>
        </w:rPr>
        <w:t>3.2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价格信息以含税总价为准，</w:t>
      </w:r>
      <w:r>
        <w:rPr>
          <w:rFonts w:asciiTheme="minorEastAsia" w:hAnsiTheme="minorEastAsia"/>
          <w:sz w:val="24"/>
          <w:szCs w:val="24"/>
          <w:highlight w:val="yellow"/>
        </w:rPr>
        <w:t>若供应商在报价页面中有最终优惠价，则以最终优惠价参与评审及签订合同</w:t>
      </w:r>
      <w:r>
        <w:rPr>
          <w:rFonts w:hint="eastAsia" w:asciiTheme="minorEastAsia" w:hAnsiTheme="minorEastAsia"/>
          <w:sz w:val="24"/>
          <w:szCs w:val="24"/>
          <w:highlight w:val="yellow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3.3 </w:t>
      </w:r>
      <w:r>
        <w:rPr>
          <w:rFonts w:asciiTheme="minorEastAsia" w:hAnsiTheme="minorEastAsia"/>
          <w:sz w:val="24"/>
          <w:szCs w:val="24"/>
        </w:rPr>
        <w:t>供应商应按规定的分项报价表进行价格填报，包括所有单价和总价，未填写或填写为0或以非数字形式填写的单价，且属于采购文件规定纳入价格评分的，则该项单价价格评审得分以0分处理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3.4 </w:t>
      </w:r>
      <w:r>
        <w:rPr>
          <w:rFonts w:asciiTheme="minorEastAsia" w:hAnsiTheme="minorEastAsia"/>
          <w:sz w:val="24"/>
          <w:szCs w:val="24"/>
        </w:rPr>
        <w:t>供应商应根据递交的方案进行总价报价，总价中应包括但不限于分项报价表中列出的内容。如分项报价表中已经列出但实际询价方案中不涉及的内容，不计入总价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 xml:space="preserve">5 </w:t>
      </w:r>
      <w:r>
        <w:rPr>
          <w:rFonts w:asciiTheme="minorEastAsia" w:hAnsiTheme="minorEastAsia"/>
          <w:sz w:val="24"/>
          <w:szCs w:val="24"/>
        </w:rPr>
        <w:t>本项目须提供分项报价表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3.5.1 </w:t>
      </w:r>
      <w:r>
        <w:rPr>
          <w:rFonts w:asciiTheme="minorEastAsia" w:hAnsiTheme="minorEastAsia"/>
          <w:sz w:val="24"/>
          <w:szCs w:val="24"/>
        </w:rPr>
        <w:t>供应商除提交有签字盖章的报价单扫描件电子版外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还应提交纸质版报价文件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.2系统中总价与分项报价表中价格不一致时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评审员及采购人有权要求供应商以低价参与评审及签订合同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*3.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.3系统中总价与分项报价表中价格不一致，供应商拒绝按评审员及采购人要求以低价参与评审及签订合同的，将导致其报价被否决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left="482" w:hanging="482" w:hanging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  </w:t>
      </w:r>
      <w:r>
        <w:rPr>
          <w:rFonts w:asciiTheme="minorEastAsia" w:hAnsiTheme="minorEastAsia"/>
          <w:b/>
          <w:sz w:val="24"/>
          <w:szCs w:val="24"/>
        </w:rPr>
        <w:t>技术要求</w:t>
      </w:r>
    </w:p>
    <w:p>
      <w:pPr>
        <w:spacing w:line="360" w:lineRule="auto"/>
        <w:ind w:left="482" w:hanging="482" w:hanging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4.1 </w:t>
      </w:r>
      <w:r>
        <w:rPr>
          <w:rFonts w:asciiTheme="minorEastAsia" w:hAnsiTheme="minorEastAsia"/>
          <w:b/>
          <w:sz w:val="24"/>
          <w:szCs w:val="24"/>
        </w:rPr>
        <w:t>基本要求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*</w:t>
      </w:r>
      <w:r>
        <w:rPr>
          <w:rFonts w:hint="eastAsia" w:asciiTheme="minorEastAsia" w:hAnsiTheme="minorEastAsia"/>
          <w:sz w:val="24"/>
          <w:szCs w:val="24"/>
        </w:rPr>
        <w:t xml:space="preserve">4.1.1 </w:t>
      </w:r>
      <w:r>
        <w:rPr>
          <w:rFonts w:asciiTheme="minorEastAsia" w:hAnsiTheme="minorEastAsia"/>
          <w:sz w:val="24"/>
          <w:szCs w:val="24"/>
        </w:rPr>
        <w:t>最高限价：无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*</w:t>
      </w:r>
      <w:r>
        <w:rPr>
          <w:rFonts w:hint="eastAsia" w:asciiTheme="minorEastAsia" w:hAnsiTheme="minorEastAsia"/>
          <w:sz w:val="24"/>
          <w:szCs w:val="24"/>
        </w:rPr>
        <w:t xml:space="preserve">4.1.2 </w:t>
      </w:r>
      <w:r>
        <w:rPr>
          <w:rFonts w:asciiTheme="minorEastAsia" w:hAnsiTheme="minorEastAsia"/>
          <w:sz w:val="24"/>
          <w:szCs w:val="24"/>
        </w:rPr>
        <w:t>报价允许的缺漏项限定：无限定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*</w:t>
      </w:r>
      <w:r>
        <w:rPr>
          <w:rFonts w:hint="eastAsia" w:asciiTheme="minorEastAsia" w:hAnsiTheme="minorEastAsia"/>
          <w:sz w:val="24"/>
          <w:szCs w:val="24"/>
        </w:rPr>
        <w:t>4.1.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供应商资质要求：</w:t>
      </w:r>
    </w:p>
    <w:p>
      <w:pPr>
        <w:spacing w:line="360" w:lineRule="auto"/>
        <w:ind w:left="960" w:hanging="960" w:hanging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4.1.3.1 </w:t>
      </w:r>
      <w:r>
        <w:rPr>
          <w:rFonts w:asciiTheme="minorEastAsia" w:hAnsiTheme="minorEastAsia"/>
          <w:sz w:val="24"/>
          <w:szCs w:val="24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4.1.3.2 </w:t>
      </w:r>
      <w:r>
        <w:rPr>
          <w:rFonts w:asciiTheme="minorEastAsia" w:hAnsiTheme="minorEastAsia"/>
          <w:sz w:val="24"/>
          <w:szCs w:val="24"/>
        </w:rPr>
        <w:t>符合政府采购法第二十二条规定的供应商资格条件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①具有独立承担民事责任的能力；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②具有良好的商业信誉和健全的财务会计制度；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③具有履行合同所必需的设备和专业技术能力；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④有依法缴纳税收和社会保障资金的良好记录；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⑤参加采购活动前三年内，在经营活动中没有重大违法记录；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⑥法律、行政法规规定的其他条件。</w:t>
      </w:r>
    </w:p>
    <w:p>
      <w:pPr>
        <w:pStyle w:val="4"/>
        <w:widowControl/>
        <w:spacing w:beforeAutospacing="0" w:afterAutospacing="0" w:line="360" w:lineRule="auto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4.1.3.3  在十堰市区有固定营业场所，并在人员、设备、资金等方面具备相应的施工能力。有相关专业技术人员资格证书，能够按照医院要求按时完成工作。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4.1.3.4  </w:t>
      </w:r>
      <w:r>
        <w:rPr>
          <w:rFonts w:asciiTheme="minorEastAsia" w:hAnsiTheme="minorEastAsia"/>
          <w:sz w:val="24"/>
          <w:szCs w:val="24"/>
        </w:rPr>
        <w:t>质量要求：</w:t>
      </w:r>
      <w:r>
        <w:rPr>
          <w:rFonts w:hint="eastAsia"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/>
          <w:sz w:val="24"/>
          <w:szCs w:val="24"/>
        </w:rPr>
        <w:t>经国家相关职能部门检测合格，有产品合格证。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4.1.3.5 </w:t>
      </w:r>
      <w:r>
        <w:rPr>
          <w:rFonts w:asciiTheme="minorEastAsia" w:hAnsiTheme="minorEastAsia"/>
          <w:sz w:val="24"/>
          <w:szCs w:val="24"/>
        </w:rPr>
        <w:t>供应商提供近3年的</w:t>
      </w:r>
      <w:r>
        <w:rPr>
          <w:rFonts w:hint="eastAsia" w:asciiTheme="minorEastAsia" w:hAnsiTheme="minorEastAsia"/>
          <w:sz w:val="24"/>
          <w:szCs w:val="24"/>
        </w:rPr>
        <w:t>相关</w:t>
      </w:r>
      <w:r>
        <w:rPr>
          <w:rFonts w:asciiTheme="minorEastAsia" w:hAnsiTheme="minorEastAsia"/>
          <w:sz w:val="24"/>
          <w:szCs w:val="24"/>
        </w:rPr>
        <w:t>经营业绩合同（复印件）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*4</w:t>
      </w:r>
      <w:r>
        <w:rPr>
          <w:rFonts w:hint="eastAsia" w:asciiTheme="minorEastAsia" w:hAnsiTheme="minorEastAsia"/>
          <w:sz w:val="24"/>
          <w:szCs w:val="24"/>
        </w:rPr>
        <w:t xml:space="preserve">.1.4 </w:t>
      </w:r>
      <w:r>
        <w:rPr>
          <w:rFonts w:asciiTheme="minorEastAsia" w:hAnsiTheme="minorEastAsia"/>
          <w:sz w:val="24"/>
          <w:szCs w:val="24"/>
        </w:rPr>
        <w:t>交货期：合同签订</w:t>
      </w: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asciiTheme="minorEastAsia" w:hAnsiTheme="minorEastAsia"/>
          <w:sz w:val="24"/>
          <w:szCs w:val="24"/>
        </w:rPr>
        <w:t>天内，发送至采购人指定地点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4.2 </w:t>
      </w:r>
      <w:r>
        <w:rPr>
          <w:rFonts w:asciiTheme="minorEastAsia" w:hAnsiTheme="minorEastAsia"/>
          <w:b/>
          <w:sz w:val="24"/>
          <w:szCs w:val="24"/>
        </w:rPr>
        <w:t>技术要求：</w:t>
      </w: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4.2.1 </w:t>
      </w:r>
      <w:r>
        <w:rPr>
          <w:rFonts w:hint="eastAsia" w:asciiTheme="minorEastAsia" w:hAnsiTheme="minorEastAsia"/>
          <w:bCs/>
          <w:sz w:val="24"/>
          <w:szCs w:val="24"/>
        </w:rPr>
        <w:t>E栋大楼核医学科门禁系统及监控设备</w:t>
      </w:r>
      <w:r>
        <w:rPr>
          <w:rFonts w:asciiTheme="minorEastAsia" w:hAnsiTheme="minorEastAsia"/>
          <w:sz w:val="24"/>
          <w:szCs w:val="24"/>
        </w:rPr>
        <w:t>技术需求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项目名称：</w:t>
      </w:r>
      <w:r>
        <w:rPr>
          <w:rFonts w:hint="eastAsia" w:asciiTheme="minorEastAsia" w:hAnsiTheme="minorEastAsia"/>
          <w:sz w:val="24"/>
          <w:szCs w:val="24"/>
        </w:rPr>
        <w:t>门禁系统及监控设备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样式描述：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40"/>
        <w:gridCol w:w="5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03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6099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技术参数/执行标准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对讲门禁设备</w:t>
            </w:r>
          </w:p>
        </w:tc>
        <w:tc>
          <w:tcPr>
            <w:tcW w:w="6099" w:type="dxa"/>
          </w:tcPr>
          <w:p>
            <w:pPr>
              <w:jc w:val="center"/>
              <w:rPr>
                <w:rFonts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lang w:bidi="ar"/>
              </w:rPr>
              <w:t>对讲主机、对讲分机、线材、电源线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远程控制门禁</w:t>
            </w:r>
          </w:p>
        </w:tc>
        <w:tc>
          <w:tcPr>
            <w:tcW w:w="6099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门禁主机、门禁电源、门禁电锁、门禁开关、自动门开门机、电源线、信号线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门禁</w:t>
            </w:r>
          </w:p>
        </w:tc>
        <w:tc>
          <w:tcPr>
            <w:tcW w:w="609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</w:rPr>
              <w:t>单向指静脉门禁锁、磁力锁、开关、员工通道门禁、门禁电源、磁力锁U型支架、线材、遥控器、玻璃门</w:t>
            </w:r>
          </w:p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监控系统</w:t>
            </w:r>
          </w:p>
        </w:tc>
        <w:tc>
          <w:tcPr>
            <w:tcW w:w="6099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红外摄像头、网络硬盘录像机、网络交换机、集中供电电源、监控专用硬盘、监控电视、监控显示器、监控专用定制主机、无线键鼠、机柜、网络线缆、电源线、网络水晶头、线管、线槽、电视机挂架等辅材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备注：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①供应商所报的各项采购内容的投标单价，已包括运输保险、装卸质保期、售后服务、全额含税发票、雇员费用、合同实施过程中的应预见或不可预见费用等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②</w:t>
      </w:r>
      <w:r>
        <w:rPr>
          <w:rFonts w:asciiTheme="minorEastAsia" w:hAnsiTheme="minorEastAsia"/>
          <w:sz w:val="24"/>
          <w:szCs w:val="24"/>
        </w:rPr>
        <w:t>性能：</w:t>
      </w:r>
      <w:r>
        <w:rPr>
          <w:rFonts w:hint="eastAsia" w:asciiTheme="minorEastAsia" w:hAnsiTheme="minorEastAsia"/>
          <w:sz w:val="24"/>
          <w:szCs w:val="24"/>
        </w:rPr>
        <w:t>正规厂家生产产品，</w:t>
      </w:r>
      <w:r>
        <w:rPr>
          <w:rFonts w:asciiTheme="minorEastAsia" w:hAnsiTheme="minorEastAsia"/>
          <w:sz w:val="24"/>
          <w:szCs w:val="24"/>
        </w:rPr>
        <w:t>能配合临床</w:t>
      </w:r>
      <w:r>
        <w:rPr>
          <w:rFonts w:hint="eastAsia" w:asciiTheme="minorEastAsia" w:hAnsiTheme="minorEastAsia"/>
          <w:sz w:val="24"/>
          <w:szCs w:val="24"/>
        </w:rPr>
        <w:t>医</w:t>
      </w:r>
      <w:r>
        <w:rPr>
          <w:rFonts w:asciiTheme="minorEastAsia" w:hAnsiTheme="minorEastAsia"/>
          <w:sz w:val="24"/>
          <w:szCs w:val="24"/>
        </w:rPr>
        <w:t>护</w:t>
      </w:r>
      <w:r>
        <w:rPr>
          <w:rFonts w:hint="eastAsia" w:asciiTheme="minorEastAsia" w:hAnsiTheme="minorEastAsia"/>
          <w:sz w:val="24"/>
          <w:szCs w:val="24"/>
        </w:rPr>
        <w:t>人员</w:t>
      </w:r>
      <w:r>
        <w:rPr>
          <w:rFonts w:asciiTheme="minorEastAsia" w:hAnsiTheme="minorEastAsia"/>
          <w:sz w:val="24"/>
          <w:szCs w:val="24"/>
        </w:rPr>
        <w:t>日常工作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4.3 </w:t>
      </w:r>
      <w:r>
        <w:rPr>
          <w:rFonts w:asciiTheme="minorEastAsia" w:hAnsiTheme="minorEastAsia"/>
          <w:b/>
          <w:sz w:val="24"/>
          <w:szCs w:val="24"/>
        </w:rPr>
        <w:t>质保期、售后服务及验收要求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4.3.1 </w:t>
      </w:r>
      <w:r>
        <w:rPr>
          <w:rFonts w:asciiTheme="minorEastAsia" w:hAnsiTheme="minorEastAsia"/>
          <w:sz w:val="24"/>
          <w:szCs w:val="24"/>
        </w:rPr>
        <w:t>质保期：自科室完成签收之日起12个月，期间出现非人为质量问题，中标人承诺无条件更换，以保证</w:t>
      </w:r>
      <w:r>
        <w:rPr>
          <w:rFonts w:hint="eastAsia" w:asciiTheme="minorEastAsia" w:hAnsiTheme="minorEastAsia"/>
          <w:sz w:val="24"/>
          <w:szCs w:val="24"/>
        </w:rPr>
        <w:t>医</w:t>
      </w:r>
      <w:r>
        <w:rPr>
          <w:rFonts w:asciiTheme="minorEastAsia" w:hAnsiTheme="minorEastAsia"/>
          <w:sz w:val="24"/>
          <w:szCs w:val="24"/>
        </w:rPr>
        <w:t>护人员日常工作使用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4.3.2 </w:t>
      </w:r>
      <w:r>
        <w:rPr>
          <w:rFonts w:asciiTheme="minorEastAsia" w:hAnsiTheme="minorEastAsia"/>
          <w:sz w:val="24"/>
          <w:szCs w:val="24"/>
        </w:rPr>
        <w:t>中标人必须对于出现因不符合质量标准的产品负责包退包换（不合格产品包括材料质量降低等）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4.4 </w:t>
      </w:r>
      <w:r>
        <w:rPr>
          <w:rFonts w:asciiTheme="minorEastAsia" w:hAnsiTheme="minorEastAsia"/>
          <w:b/>
          <w:sz w:val="24"/>
          <w:szCs w:val="24"/>
        </w:rPr>
        <w:t>包装、保险及发运、保管要求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4.4.1 </w:t>
      </w:r>
      <w:r>
        <w:rPr>
          <w:rFonts w:asciiTheme="minorEastAsia" w:hAnsiTheme="minorEastAsia"/>
          <w:sz w:val="24"/>
          <w:szCs w:val="24"/>
        </w:rPr>
        <w:t>包装必须是制造商原厂包装，其包装均应有良好的防湿、防潮、防雨、防腐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的措施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凡由于包装不良造成的损失和由此产生的费用均由投标人承担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4.4.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中标人负责将货物到现场过程中的全部运输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包括装卸车、货物现场的搬运及配合分发等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4.4.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必须提供装箱清单(尺码要清晰贴至箱体显著处便于分发</w:t>
      </w:r>
      <w:r>
        <w:rPr>
          <w:rFonts w:hint="eastAsia" w:asciiTheme="minorEastAsia" w:hAnsiTheme="minorEastAsia"/>
          <w:sz w:val="24"/>
          <w:szCs w:val="24"/>
        </w:rPr>
        <w:t>)，</w:t>
      </w:r>
      <w:r>
        <w:rPr>
          <w:rFonts w:asciiTheme="minorEastAsia" w:hAnsiTheme="minorEastAsia"/>
          <w:sz w:val="24"/>
          <w:szCs w:val="24"/>
        </w:rPr>
        <w:t>按装箱清单验收货物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4.4.4 </w:t>
      </w:r>
      <w:r>
        <w:rPr>
          <w:rFonts w:asciiTheme="minorEastAsia" w:hAnsiTheme="minorEastAsia"/>
          <w:sz w:val="24"/>
          <w:szCs w:val="24"/>
        </w:rPr>
        <w:t>货物至采购人指定的使用现场的包装、保险及发运等环节和费用均由中标人负责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left="723" w:hanging="723" w:hangingChars="3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4.5   </w:t>
      </w:r>
      <w:r>
        <w:rPr>
          <w:rFonts w:asciiTheme="minorEastAsia" w:hAnsiTheme="minorEastAsia"/>
          <w:b/>
          <w:sz w:val="24"/>
          <w:szCs w:val="24"/>
        </w:rPr>
        <w:t>其它要求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4.5.1</w:t>
      </w:r>
      <w:r>
        <w:rPr>
          <w:rFonts w:hint="eastAsia"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供应商按照采购文件的要求上传报价表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符合性评审文件、关键项评审文件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综合评审文件。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4.5.2 </w:t>
      </w:r>
      <w:r>
        <w:rPr>
          <w:rFonts w:asciiTheme="minorEastAsia" w:hAnsiTheme="minorEastAsia"/>
          <w:sz w:val="24"/>
          <w:szCs w:val="24"/>
        </w:rPr>
        <w:t>供应商应递交纸质版报价文件1份,递交时纸质文件按要求密封。密封包应写有业主和项目名称、供应商名称。封口骑缝处以显著标志密封,并加盖供应商公章。</w:t>
      </w: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第二章 </w:t>
      </w:r>
      <w:r>
        <w:rPr>
          <w:b/>
          <w:sz w:val="28"/>
          <w:szCs w:val="28"/>
        </w:rPr>
        <w:t>评审办法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  评审办法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项目采取综合性评审法评审。评审委员会根据评审办法全面、充分地审阅研究报价文件。评委会将按照规定对报价文件进行评价和比较，根据“公正、科学、严谨”的原则，以技术为主，兼顾成本，综合评出得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 评审步骤：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1.1.1 符合性评审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1.1.2 关键项评审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1.1.3 综合评审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1.1.4 价格评审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1.2 根据供应商评审总分，由高到低进行排序，综合得分最高者中选。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  评审步骤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2.1符合性评审办法</w:t>
      </w:r>
    </w:p>
    <w:p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报价文件中未提供一下内容的任何一项都将导致其报价被否决，不得进入关键项评审（详见附表1《符合性评审表》）：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2.1.1 法定代表人授权报价委托书（报价文件由法人签署时，可不提供授权书）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2.1.2 供应商效期内的营业执照正副本复印件；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2.1.3 报价文件（符合性/关键/综合评审文件）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2.2 关键项评审办法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2.2.1 仅对“符合性评审”合格者进行评议。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2.2.2 对资格证明文件和关键内容进行审查，评委会按照采购文件要求进行评审，报价文件中有任何一项向下偏离都将导致其报价被否决。（详见附表2《关键项评审表》）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①  报价的有效性：是否由法人或授权代表有效签署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②  基本证明材料：厂家授权书（如适用）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③  供应商资质要求：见采购文件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④  经营范围：见营业执照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⑤  供应商需对本项目所列的所有物品进行报价，不得将内容拆开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⑥  报价有效期：从提交报价文件的截止之日起7日内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⑦  报价允许的缺漏项限定：无限定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⑧  货款结算办法：按医院规定的结款时限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⑨  交货期：合同签订20天内，发至采购人指定地点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⑩  其他：采购文件规定的其他关键性条款，与价格相关内容除外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2.3   综合评审办法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2.3.1 仅对“关键项评审”合格者进行评审。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2.3.2 评委会按照采购文件要求对供应商所提出的报价文件进行评分，取所有评审员打分分数的算术平均值作为最终技术评审得分（详见附表3《综合评审表》）。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2.3.3 综合评审分值占权重60%，综合评审权重得分计60分。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2.4   价格评审办法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2.4.1 仅对“技术评审”合格者进行价格比较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2.4.2 由评审员对投标文件进行商务评审。评审员应对报价的范围、数量、单价、</w:t>
      </w:r>
    </w:p>
    <w:p>
      <w:pPr>
        <w:spacing w:line="360" w:lineRule="auto"/>
        <w:ind w:left="630" w:leftChars="3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费用组成和总价等进行全面审阅和对比分析，找出报价差异的原因及存在</w:t>
      </w:r>
    </w:p>
    <w:p>
      <w:pPr>
        <w:spacing w:line="360" w:lineRule="auto"/>
        <w:ind w:left="630" w:left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问题。价格评审应以报价口径范围一致的评标价为依据。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2.4.3 进入价格评议的最低报价为基准价，得分为100分，其他报价按（基准价/评标价）*100计算方法得分。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2.4.4 权重要求：价格分值占权重40%，价格权重得分计40分。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2.5   候选人推荐及中选人确定</w:t>
      </w:r>
    </w:p>
    <w:p>
      <w:pPr>
        <w:spacing w:line="360" w:lineRule="auto"/>
        <w:ind w:left="720" w:hanging="720" w:hanging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2.5.1 评委会根据评审总分（评审总分=综合权重得分+价格权重得分）结果推荐候选人数量：不超过3个，由高至低标名排序。</w:t>
      </w:r>
    </w:p>
    <w:p>
      <w:pPr>
        <w:spacing w:line="360" w:lineRule="auto"/>
        <w:ind w:left="720" w:hanging="720" w:hangingChars="3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2.5.2 </w:t>
      </w:r>
      <w:r>
        <w:rPr>
          <w:rFonts w:hint="eastAsia" w:asciiTheme="minorEastAsia" w:hAnsiTheme="minorEastAsia" w:cstheme="minorEastAsia"/>
          <w:sz w:val="24"/>
          <w:szCs w:val="24"/>
        </w:rPr>
        <w:t>确定中选人：评审员完成评审并推荐候选人后，采购会商小组根据候选人名单进行价格谈判，根据谈判结果确定中选人。</w:t>
      </w:r>
      <w:r>
        <w:rPr>
          <w:rFonts w:hint="eastAsia" w:asciiTheme="minorEastAsia" w:hAnsiTheme="minorEastAsia" w:cstheme="minorEastAsia"/>
          <w:spacing w:val="-11"/>
          <w:sz w:val="24"/>
          <w:szCs w:val="24"/>
          <w:shd w:val="clear" w:color="auto" w:fill="FFFFFF"/>
        </w:rPr>
        <w:t xml:space="preserve">评标结束后，由招标人向中标人发出书面通知，并通知未中标单位，但不解释落标原因，不退还投标文件。 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00"/>
        <w:gridCol w:w="940"/>
        <w:gridCol w:w="2900"/>
        <w:gridCol w:w="2900"/>
        <w:gridCol w:w="2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附表1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符合性评审表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5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E栋大楼核医学科门禁系统及监控设备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评审内容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是否关键要求</w:t>
            </w:r>
          </w:p>
        </w:tc>
        <w:tc>
          <w:tcPr>
            <w:tcW w:w="8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法定代表人复印件及委托书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有效期内的营业执照正副本复印件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报价文件（符合性/关键/综合评价文件）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结论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评审员：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评审日期：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14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80"/>
        <w:gridCol w:w="228"/>
        <w:gridCol w:w="2992"/>
        <w:gridCol w:w="315"/>
        <w:gridCol w:w="1805"/>
        <w:gridCol w:w="746"/>
        <w:gridCol w:w="554"/>
        <w:gridCol w:w="960"/>
        <w:gridCol w:w="140"/>
        <w:gridCol w:w="756"/>
        <w:gridCol w:w="904"/>
        <w:gridCol w:w="740"/>
        <w:gridCol w:w="199"/>
        <w:gridCol w:w="861"/>
        <w:gridCol w:w="1340"/>
        <w:gridCol w:w="460"/>
      </w:tblGrid>
      <w:tr>
        <w:trPr>
          <w:gridAfter w:val="1"/>
          <w:wAfter w:w="460" w:type="dxa"/>
          <w:trHeight w:val="460" w:hRule="atLeast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附表2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384" w:hRule="atLeast"/>
        </w:trPr>
        <w:tc>
          <w:tcPr>
            <w:tcW w:w="13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关键项评审表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20" w:hRule="atLeast"/>
        </w:trPr>
        <w:tc>
          <w:tcPr>
            <w:tcW w:w="738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E栋大楼核医学科门禁系统及监控设备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69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评审项目</w:t>
            </w:r>
          </w:p>
        </w:tc>
        <w:tc>
          <w:tcPr>
            <w:tcW w:w="6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评审内容</w:t>
            </w:r>
          </w:p>
        </w:tc>
        <w:tc>
          <w:tcPr>
            <w:tcW w:w="64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74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资格证明文件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报价的有效性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是否由法人或授权代表有效签署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34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基本证明材料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厂家授权书（如适用）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14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供应商资质要求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满足国家法律法规要求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21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关键内容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经营范围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见营业执照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1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对本项目所列的所有物品进行报价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见报价单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报价有效期</w:t>
            </w:r>
          </w:p>
        </w:tc>
        <w:tc>
          <w:tcPr>
            <w:tcW w:w="25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从提交报价文件的截止之日起7日内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31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报价允许的缺漏项限定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无限定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408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货款结算办法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3-3-4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交货期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合同签订20天内，发至采购人指定地点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采购文件规定的其他关键性条款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34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7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评审结论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评审员：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评审日期：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" w:type="dxa"/>
          <w:trHeight w:val="600" w:hRule="atLeast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附表3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综合评审表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项目名称：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E栋大楼核医学科门禁系统及监控设备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技术要求</w:t>
            </w:r>
          </w:p>
        </w:tc>
        <w:tc>
          <w:tcPr>
            <w:tcW w:w="6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根据技术方案的优劣以及对技术要求的响应情况进行打分（0-30分）：优秀为30-18分；一般为17-8分；较差7-0分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设备品牌</w:t>
            </w:r>
          </w:p>
        </w:tc>
        <w:tc>
          <w:tcPr>
            <w:tcW w:w="6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按照提供展示品牌的图册的美观性、操作性、便利性、先进性等进行综合评估（0-30分）：优秀为30-18分；一般为17-8分；较差7-0分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服务措施</w:t>
            </w:r>
          </w:p>
        </w:tc>
        <w:tc>
          <w:tcPr>
            <w:tcW w:w="6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根据提供服务承诺及具体服务保证措施进行打分（0-20分）：优秀为20-13分；一般为12-7分；较差6-0分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项目业绩</w:t>
            </w:r>
          </w:p>
        </w:tc>
        <w:tc>
          <w:tcPr>
            <w:tcW w:w="6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根据近三年的类似项目业绩情况进行打分（0-20）：根据所配送医院规模进行评估，分为三档20-13分；12-7分；6-0分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综合得分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综合评审得分（综合得分*60%）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评审员：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评审日期：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pgSz w:w="16838" w:h="11906" w:orient="landscape"/>
          <w:pgMar w:top="1588" w:right="1440" w:bottom="1588" w:left="144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附图</w:t>
      </w:r>
    </w:p>
    <w:p>
      <w:r>
        <w:rPr>
          <w:rFonts w:hint="eastAsia"/>
        </w:rPr>
        <w:t>附图一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541010" cy="3158490"/>
            <wp:effectExtent l="0" t="0" r="6350" b="11430"/>
            <wp:docPr id="3" name="图片 3" descr="e4f4a3468c92e1775d00251d9220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f4a3468c92e1775d00251d92209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附图二</w:t>
      </w:r>
    </w:p>
    <w:p>
      <w:r>
        <w:rPr>
          <w:rFonts w:hint="eastAsia"/>
        </w:rPr>
        <w:drawing>
          <wp:inline distT="0" distB="0" distL="114300" distR="114300">
            <wp:extent cx="5540375" cy="3342005"/>
            <wp:effectExtent l="0" t="0" r="6985" b="10795"/>
            <wp:docPr id="4" name="图片 4" descr="c856dea2d7615d38e8c47fc7c7ff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56dea2d7615d38e8c47fc7c7ffd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</w:rPr>
      </w:pPr>
    </w:p>
    <w:p/>
    <w:p>
      <w:r>
        <w:rPr>
          <w:rFonts w:hint="eastAsia"/>
        </w:rPr>
        <w:t>附图三</w:t>
      </w:r>
    </w:p>
    <w:p>
      <w:r>
        <w:rPr>
          <w:rFonts w:hint="eastAsia"/>
        </w:rPr>
        <w:drawing>
          <wp:inline distT="0" distB="0" distL="114300" distR="114300">
            <wp:extent cx="5541010" cy="2943860"/>
            <wp:effectExtent l="0" t="0" r="6350" b="12700"/>
            <wp:docPr id="2" name="图片 2" descr="78875a9b66f6a010b7357effbea9c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875a9b66f6a010b7357effbea9c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101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11303"/>
    <w:multiLevelType w:val="singleLevel"/>
    <w:tmpl w:val="E181130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0E72"/>
    <w:rsid w:val="008A62EC"/>
    <w:rsid w:val="009E73C5"/>
    <w:rsid w:val="00A37E69"/>
    <w:rsid w:val="00B72218"/>
    <w:rsid w:val="01891B53"/>
    <w:rsid w:val="018F2EE2"/>
    <w:rsid w:val="022807AD"/>
    <w:rsid w:val="031A67DB"/>
    <w:rsid w:val="058A5E9A"/>
    <w:rsid w:val="06500E91"/>
    <w:rsid w:val="06ED4932"/>
    <w:rsid w:val="09DD488E"/>
    <w:rsid w:val="09EF6C13"/>
    <w:rsid w:val="0A481E7F"/>
    <w:rsid w:val="0C502A71"/>
    <w:rsid w:val="0D305579"/>
    <w:rsid w:val="0DEB76F2"/>
    <w:rsid w:val="0E1E1875"/>
    <w:rsid w:val="0E29757C"/>
    <w:rsid w:val="0E4D5CB6"/>
    <w:rsid w:val="0F4E618A"/>
    <w:rsid w:val="0F73174D"/>
    <w:rsid w:val="106A6FF4"/>
    <w:rsid w:val="10DE5A84"/>
    <w:rsid w:val="13A40ECB"/>
    <w:rsid w:val="13F7728B"/>
    <w:rsid w:val="14EB45EB"/>
    <w:rsid w:val="15891CCA"/>
    <w:rsid w:val="161B1406"/>
    <w:rsid w:val="161C0589"/>
    <w:rsid w:val="16AB04DD"/>
    <w:rsid w:val="18282C61"/>
    <w:rsid w:val="182B52BA"/>
    <w:rsid w:val="1BCA4DEA"/>
    <w:rsid w:val="1C4162EB"/>
    <w:rsid w:val="1D9C6312"/>
    <w:rsid w:val="1E57048B"/>
    <w:rsid w:val="1F5570C1"/>
    <w:rsid w:val="20216AEF"/>
    <w:rsid w:val="202F16C0"/>
    <w:rsid w:val="21154A6E"/>
    <w:rsid w:val="216A37DE"/>
    <w:rsid w:val="223D38AE"/>
    <w:rsid w:val="226338A3"/>
    <w:rsid w:val="22761828"/>
    <w:rsid w:val="249064A5"/>
    <w:rsid w:val="26760048"/>
    <w:rsid w:val="27541A0C"/>
    <w:rsid w:val="279229D7"/>
    <w:rsid w:val="28123DA1"/>
    <w:rsid w:val="294206B6"/>
    <w:rsid w:val="2AD57308"/>
    <w:rsid w:val="2C610A27"/>
    <w:rsid w:val="2E7B239A"/>
    <w:rsid w:val="2F2148C9"/>
    <w:rsid w:val="328A598F"/>
    <w:rsid w:val="33F95E15"/>
    <w:rsid w:val="34220E72"/>
    <w:rsid w:val="34CA77B1"/>
    <w:rsid w:val="35101668"/>
    <w:rsid w:val="358A0697"/>
    <w:rsid w:val="37A67FE5"/>
    <w:rsid w:val="38312021"/>
    <w:rsid w:val="3914549F"/>
    <w:rsid w:val="39E430C3"/>
    <w:rsid w:val="3B81506E"/>
    <w:rsid w:val="3C5067EE"/>
    <w:rsid w:val="3D852288"/>
    <w:rsid w:val="3DD5344F"/>
    <w:rsid w:val="3EF248A6"/>
    <w:rsid w:val="3F1A2538"/>
    <w:rsid w:val="3FC76DC7"/>
    <w:rsid w:val="40F42002"/>
    <w:rsid w:val="41272213"/>
    <w:rsid w:val="414F3518"/>
    <w:rsid w:val="419E7FFC"/>
    <w:rsid w:val="42A91C31"/>
    <w:rsid w:val="43100A8A"/>
    <w:rsid w:val="442962A2"/>
    <w:rsid w:val="4440539A"/>
    <w:rsid w:val="44607677"/>
    <w:rsid w:val="44B02520"/>
    <w:rsid w:val="457F1EF2"/>
    <w:rsid w:val="464E3D9E"/>
    <w:rsid w:val="47F170D7"/>
    <w:rsid w:val="48973C0D"/>
    <w:rsid w:val="489833DE"/>
    <w:rsid w:val="49FA168E"/>
    <w:rsid w:val="4B5A4D74"/>
    <w:rsid w:val="4D203FBB"/>
    <w:rsid w:val="4DD76D6F"/>
    <w:rsid w:val="4E452D70"/>
    <w:rsid w:val="4F7A49B2"/>
    <w:rsid w:val="505274E3"/>
    <w:rsid w:val="5080549C"/>
    <w:rsid w:val="5194076A"/>
    <w:rsid w:val="51F54C24"/>
    <w:rsid w:val="528648C0"/>
    <w:rsid w:val="52DF5749"/>
    <w:rsid w:val="538D7C23"/>
    <w:rsid w:val="54705828"/>
    <w:rsid w:val="54747F92"/>
    <w:rsid w:val="548B2661"/>
    <w:rsid w:val="54B716A8"/>
    <w:rsid w:val="570B7A8A"/>
    <w:rsid w:val="58360B36"/>
    <w:rsid w:val="587B288B"/>
    <w:rsid w:val="5BB16968"/>
    <w:rsid w:val="5C813D72"/>
    <w:rsid w:val="5E412C61"/>
    <w:rsid w:val="5F090D52"/>
    <w:rsid w:val="60116111"/>
    <w:rsid w:val="610E2650"/>
    <w:rsid w:val="61A92379"/>
    <w:rsid w:val="61ED6709"/>
    <w:rsid w:val="625B581C"/>
    <w:rsid w:val="62E418BB"/>
    <w:rsid w:val="631321A0"/>
    <w:rsid w:val="638D1ED6"/>
    <w:rsid w:val="64A136EE"/>
    <w:rsid w:val="64A439A6"/>
    <w:rsid w:val="64BB3A82"/>
    <w:rsid w:val="664D59C9"/>
    <w:rsid w:val="67401705"/>
    <w:rsid w:val="683E7CBF"/>
    <w:rsid w:val="68AB69D7"/>
    <w:rsid w:val="6A690C5F"/>
    <w:rsid w:val="6BA822DD"/>
    <w:rsid w:val="6E985C4F"/>
    <w:rsid w:val="6F627807"/>
    <w:rsid w:val="6F9208F0"/>
    <w:rsid w:val="6F9E7295"/>
    <w:rsid w:val="6FC22F83"/>
    <w:rsid w:val="70814BED"/>
    <w:rsid w:val="70C8281B"/>
    <w:rsid w:val="71946BA2"/>
    <w:rsid w:val="72426058"/>
    <w:rsid w:val="730833A3"/>
    <w:rsid w:val="747B7BA5"/>
    <w:rsid w:val="756E14B8"/>
    <w:rsid w:val="759A405B"/>
    <w:rsid w:val="769907B6"/>
    <w:rsid w:val="771542E1"/>
    <w:rsid w:val="77730DAD"/>
    <w:rsid w:val="77754D7F"/>
    <w:rsid w:val="77B51620"/>
    <w:rsid w:val="77F46F1B"/>
    <w:rsid w:val="784604CA"/>
    <w:rsid w:val="78BB4A14"/>
    <w:rsid w:val="79A90D10"/>
    <w:rsid w:val="7B183F2A"/>
    <w:rsid w:val="7B494559"/>
    <w:rsid w:val="7B5242F5"/>
    <w:rsid w:val="7BCE4A5E"/>
    <w:rsid w:val="7D781D4E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420" w:lineRule="atLeast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833</Words>
  <Characters>4753</Characters>
  <Lines>39</Lines>
  <Paragraphs>11</Paragraphs>
  <TotalTime>47</TotalTime>
  <ScaleCrop>false</ScaleCrop>
  <LinksUpToDate>false</LinksUpToDate>
  <CharactersWithSpaces>5575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2021-11-10T07:17:00Z</dcterms:created>
  <dc:creator>user</dc:creator>
  <cp:lastModifiedBy>user</cp:lastModifiedBy>
  <dcterms:modified xsi:type="dcterms:W3CDTF">2021-11-11T06:51:22Z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CE919960838A429C899F3D5F879B5B19</vt:lpwstr>
  </property>
</Properties>
</file>